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right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right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right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right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right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right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right w:color="000000" w:space="4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right w:color="000000" w:space="4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24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587.0" w:type="dxa"/>
        <w:jc w:val="left"/>
        <w:tblInd w:w="-349.00000000000006" w:type="dxa"/>
        <w:tblLayout w:type="fixed"/>
        <w:tblLook w:val="0400"/>
      </w:tblPr>
      <w:tblGrid>
        <w:gridCol w:w="510"/>
        <w:gridCol w:w="1005"/>
        <w:gridCol w:w="3105"/>
        <w:gridCol w:w="1005"/>
        <w:gridCol w:w="2775"/>
        <w:gridCol w:w="60"/>
        <w:gridCol w:w="1127"/>
        <w:tblGridChange w:id="0">
          <w:tblGrid>
            <w:gridCol w:w="510"/>
            <w:gridCol w:w="1005"/>
            <w:gridCol w:w="3105"/>
            <w:gridCol w:w="1005"/>
            <w:gridCol w:w="2775"/>
            <w:gridCol w:w="60"/>
            <w:gridCol w:w="112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GRUPO 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b3e5a1" w:val="clea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Curitiba e Região Metropolitana - Sede Administrativa – R. Mateus Leme, 1908, Centro Cívico, 80530-010. Curitiba-PR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9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ITEM</w:t>
            </w:r>
          </w:p>
        </w:tc>
        <w:tc>
          <w:tcPr>
            <w:tcBorders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</w:p>
        </w:tc>
        <w:tc>
          <w:tcPr>
            <w:tcBorders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TOTAL 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</w:t>
            </w: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MÁX. DO ITEM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13595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em Caixa d’água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potável em PVC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10.000 litros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2 Caixas d’água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Cobertura do prédio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13595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em Caixa d’água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potável em PVC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5.000 litros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2 Caixas d’água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Subsolo -2.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Cisterna de d’água pluvial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cisterna d´água pluvial em PVC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14.000 litros</w:t>
            </w:r>
          </w:p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Cisterna</w:t>
            </w:r>
          </w:p>
          <w:p w:rsidR="00000000" w:rsidDel="00000000" w:rsidP="00000000" w:rsidRDefault="00000000" w:rsidRPr="00000000" w14:paraId="0000004B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4C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Subsolo -1.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cisterna)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line="276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057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potável em PVC</w:t>
            </w:r>
          </w:p>
          <w:p w:rsidR="00000000" w:rsidDel="00000000" w:rsidP="00000000" w:rsidRDefault="00000000" w:rsidRPr="00000000" w14:paraId="00000058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310 litros</w:t>
            </w:r>
          </w:p>
          <w:p w:rsidR="00000000" w:rsidDel="00000000" w:rsidP="00000000" w:rsidRDefault="00000000" w:rsidRPr="00000000" w14:paraId="00000059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4 Caixas d’água.</w:t>
            </w:r>
          </w:p>
          <w:p w:rsidR="00000000" w:rsidDel="00000000" w:rsidP="00000000" w:rsidRDefault="00000000" w:rsidRPr="00000000" w14:paraId="0000005A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5B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Cobertura.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line="276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064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potável em PVC</w:t>
            </w:r>
          </w:p>
          <w:p w:rsidR="00000000" w:rsidDel="00000000" w:rsidP="00000000" w:rsidRDefault="00000000" w:rsidRPr="00000000" w14:paraId="00000067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1.000 litros</w:t>
            </w:r>
          </w:p>
          <w:p w:rsidR="00000000" w:rsidDel="00000000" w:rsidP="00000000" w:rsidRDefault="00000000" w:rsidRPr="00000000" w14:paraId="00000068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Caixa d’água.</w:t>
            </w:r>
          </w:p>
          <w:p w:rsidR="00000000" w:rsidDel="00000000" w:rsidP="00000000" w:rsidRDefault="00000000" w:rsidRPr="00000000" w14:paraId="00000069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6A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Cobertura.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6D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6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073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075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76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(4.381,79 m²)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7"/>
            <w:tcBorders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d9f2d0" w:val="clear"/>
          </w:tcPr>
          <w:p w:rsidR="00000000" w:rsidDel="00000000" w:rsidP="00000000" w:rsidRDefault="00000000" w:rsidRPr="00000000" w14:paraId="0000007D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  TOTAL SEDE 1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(SEDE 2) - Sede Núcleos/EDEPAR/Corregedoria – R. Benjamin Lins, 779, Batel, 80420-100. Curitiba-PR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08E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090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alvenaria.</w:t>
            </w:r>
          </w:p>
          <w:p w:rsidR="00000000" w:rsidDel="00000000" w:rsidP="00000000" w:rsidRDefault="00000000" w:rsidRPr="00000000" w14:paraId="00000091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15.000 litros</w:t>
            </w:r>
          </w:p>
          <w:p w:rsidR="00000000" w:rsidDel="00000000" w:rsidP="00000000" w:rsidRDefault="00000000" w:rsidRPr="00000000" w14:paraId="00000092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2 Caixas d’água</w:t>
            </w:r>
          </w:p>
          <w:p w:rsidR="00000000" w:rsidDel="00000000" w:rsidP="00000000" w:rsidRDefault="00000000" w:rsidRPr="00000000" w14:paraId="00000093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94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Cobertura do Anexo.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09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Cisterna de d’água potável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Cisterna de d’água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em alvenaria.</w:t>
            </w:r>
          </w:p>
          <w:p w:rsidR="00000000" w:rsidDel="00000000" w:rsidP="00000000" w:rsidRDefault="00000000" w:rsidRPr="00000000" w14:paraId="000000A0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15.500 litros</w:t>
            </w:r>
          </w:p>
          <w:p w:rsidR="00000000" w:rsidDel="00000000" w:rsidP="00000000" w:rsidRDefault="00000000" w:rsidRPr="00000000" w14:paraId="000000A1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Cisterna de d’água</w:t>
            </w:r>
          </w:p>
          <w:p w:rsidR="00000000" w:rsidDel="00000000" w:rsidP="00000000" w:rsidRDefault="00000000" w:rsidRPr="00000000" w14:paraId="000000A2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A3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Subsolo -2.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line="240" w:lineRule="auto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cisterna)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0AC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Cisterna de d’água pluvial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Cisterna de d’água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em PVC.</w:t>
            </w:r>
          </w:p>
          <w:p w:rsidR="00000000" w:rsidDel="00000000" w:rsidP="00000000" w:rsidRDefault="00000000" w:rsidRPr="00000000" w14:paraId="000000AF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16.600 litros</w:t>
            </w:r>
          </w:p>
          <w:p w:rsidR="00000000" w:rsidDel="00000000" w:rsidP="00000000" w:rsidRDefault="00000000" w:rsidRPr="00000000" w14:paraId="000000B0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Cisterna de d’água</w:t>
            </w:r>
          </w:p>
          <w:p w:rsidR="00000000" w:rsidDel="00000000" w:rsidP="00000000" w:rsidRDefault="00000000" w:rsidRPr="00000000" w14:paraId="000000B1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B2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Subsolo -1.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spacing w:line="240" w:lineRule="auto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B5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cisterna)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0BB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Cisterna de d’água pluvial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Cisterna de d’água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em PVC.</w:t>
            </w:r>
          </w:p>
          <w:p w:rsidR="00000000" w:rsidDel="00000000" w:rsidP="00000000" w:rsidRDefault="00000000" w:rsidRPr="00000000" w14:paraId="000000BE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6.600 litros</w:t>
            </w:r>
          </w:p>
          <w:p w:rsidR="00000000" w:rsidDel="00000000" w:rsidP="00000000" w:rsidRDefault="00000000" w:rsidRPr="00000000" w14:paraId="000000BF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Cisterna de d’água</w:t>
            </w:r>
          </w:p>
          <w:p w:rsidR="00000000" w:rsidDel="00000000" w:rsidP="00000000" w:rsidRDefault="00000000" w:rsidRPr="00000000" w14:paraId="000000C0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C1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Subsolo -2.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spacing w:line="240" w:lineRule="auto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C4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cisterna)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0CA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Poço de inspeção d´água pluvial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Poço d’água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em alvenaria.</w:t>
            </w:r>
          </w:p>
          <w:p w:rsidR="00000000" w:rsidDel="00000000" w:rsidP="00000000" w:rsidRDefault="00000000" w:rsidRPr="00000000" w14:paraId="000000CD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2.500 litros</w:t>
            </w:r>
          </w:p>
          <w:p w:rsidR="00000000" w:rsidDel="00000000" w:rsidP="00000000" w:rsidRDefault="00000000" w:rsidRPr="00000000" w14:paraId="000000CE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Poço de inspeção d’água</w:t>
            </w:r>
          </w:p>
          <w:p w:rsidR="00000000" w:rsidDel="00000000" w:rsidP="00000000" w:rsidRDefault="00000000" w:rsidRPr="00000000" w14:paraId="000000CF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D0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Subsolo -2.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spacing w:line="240" w:lineRule="auto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D3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poço)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0D9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0DB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DC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3.130,22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m²)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DF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0E0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d9f2d0" w:val="clear"/>
          </w:tcPr>
          <w:p w:rsidR="00000000" w:rsidDel="00000000" w:rsidP="00000000" w:rsidRDefault="00000000" w:rsidRPr="00000000" w14:paraId="000000E4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TOTAL SEDE 2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EB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(SEDE 3) - Sede Central de Atendimento – R. José Bonifácio, 66, Centro, 80020-130 Curitiba-PR</w:t>
            </w:r>
          </w:p>
        </w:tc>
      </w:tr>
      <w:tr>
        <w:trPr>
          <w:cantSplit w:val="0"/>
          <w:trHeight w:val="50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0F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0F7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PVC.</w:t>
            </w:r>
          </w:p>
          <w:p w:rsidR="00000000" w:rsidDel="00000000" w:rsidP="00000000" w:rsidRDefault="00000000" w:rsidRPr="00000000" w14:paraId="000000F8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3.000 litros</w:t>
            </w:r>
          </w:p>
          <w:p w:rsidR="00000000" w:rsidDel="00000000" w:rsidP="00000000" w:rsidRDefault="00000000" w:rsidRPr="00000000" w14:paraId="000000F9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2 Caixas d’água</w:t>
            </w:r>
          </w:p>
          <w:p w:rsidR="00000000" w:rsidDel="00000000" w:rsidP="00000000" w:rsidRDefault="00000000" w:rsidRPr="00000000" w14:paraId="000000FA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0FB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Cobertura.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FE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104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106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PVC.</w:t>
            </w:r>
          </w:p>
          <w:p w:rsidR="00000000" w:rsidDel="00000000" w:rsidP="00000000" w:rsidRDefault="00000000" w:rsidRPr="00000000" w14:paraId="00000107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5.000 litros</w:t>
            </w:r>
          </w:p>
          <w:p w:rsidR="00000000" w:rsidDel="00000000" w:rsidP="00000000" w:rsidRDefault="00000000" w:rsidRPr="00000000" w14:paraId="00000108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2 Caixas d’água</w:t>
            </w:r>
          </w:p>
          <w:p w:rsidR="00000000" w:rsidDel="00000000" w:rsidP="00000000" w:rsidRDefault="00000000" w:rsidRPr="00000000" w14:paraId="00000109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0A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Cobertura.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0D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spacing w:line="276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15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113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Cisterna de d’água pluvial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Cisterna de d’água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em PVC.</w:t>
            </w:r>
          </w:p>
          <w:p w:rsidR="00000000" w:rsidDel="00000000" w:rsidP="00000000" w:rsidRDefault="00000000" w:rsidRPr="00000000" w14:paraId="00000116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3.000 litros</w:t>
            </w:r>
          </w:p>
          <w:p w:rsidR="00000000" w:rsidDel="00000000" w:rsidP="00000000" w:rsidRDefault="00000000" w:rsidRPr="00000000" w14:paraId="00000117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3 Cisternas de d’água</w:t>
            </w:r>
          </w:p>
          <w:p w:rsidR="00000000" w:rsidDel="00000000" w:rsidP="00000000" w:rsidRDefault="00000000" w:rsidRPr="00000000" w14:paraId="00000118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19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Forro dos banheiros do Térreo.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1C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cisterna)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spacing w:line="276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16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122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Cisterna de d’água potável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Cisterna de d’água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em alvenaria.</w:t>
            </w:r>
          </w:p>
          <w:p w:rsidR="00000000" w:rsidDel="00000000" w:rsidP="00000000" w:rsidRDefault="00000000" w:rsidRPr="00000000" w14:paraId="00000125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62.500 litros</w:t>
            </w:r>
          </w:p>
          <w:p w:rsidR="00000000" w:rsidDel="00000000" w:rsidP="00000000" w:rsidRDefault="00000000" w:rsidRPr="00000000" w14:paraId="00000126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Cisterna de d’água</w:t>
            </w:r>
          </w:p>
          <w:p w:rsidR="00000000" w:rsidDel="00000000" w:rsidP="00000000" w:rsidRDefault="00000000" w:rsidRPr="00000000" w14:paraId="00000127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28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Subsolo.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2B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cisterna)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17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131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133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34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(3.613,99 m²)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37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138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gridSpan w:val="7"/>
            <w:tcBorders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13B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TOTAL SEDE 3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142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b3e5a1" w:val="clear"/>
          </w:tcPr>
          <w:p w:rsidR="00000000" w:rsidDel="00000000" w:rsidP="00000000" w:rsidRDefault="00000000" w:rsidRPr="00000000" w14:paraId="00000143">
            <w:pPr>
              <w:spacing w:line="240" w:lineRule="auto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144">
            <w:pPr>
              <w:spacing w:line="240" w:lineRule="auto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(SEDE 04) - São José dos Pinhais - Largo Vereador Segismundo Salata, 192, Centro, 83005-115.</w:t>
            </w:r>
          </w:p>
        </w:tc>
      </w:tr>
      <w:tr>
        <w:trPr>
          <w:cantSplit w:val="0"/>
          <w:trHeight w:val="171" w:hRule="atLeast"/>
          <w:tblHeader w:val="0"/>
        </w:trPr>
        <w:tc>
          <w:tcPr>
            <w:vMerge w:val="restart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18</w:t>
            </w:r>
          </w:p>
        </w:tc>
        <w:tc>
          <w:tcPr>
            <w:vMerge w:val="restart"/>
            <w:tcBorders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vMerge w:val="restart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14C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14E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PVC.</w:t>
            </w:r>
          </w:p>
          <w:p w:rsidR="00000000" w:rsidDel="00000000" w:rsidP="00000000" w:rsidRDefault="00000000" w:rsidRPr="00000000" w14:paraId="0000014F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1.000 litros</w:t>
            </w:r>
          </w:p>
          <w:p w:rsidR="00000000" w:rsidDel="00000000" w:rsidP="00000000" w:rsidRDefault="00000000" w:rsidRPr="00000000" w14:paraId="00000150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2 Caixas d’água</w:t>
            </w:r>
          </w:p>
          <w:p w:rsidR="00000000" w:rsidDel="00000000" w:rsidP="00000000" w:rsidRDefault="00000000" w:rsidRPr="00000000" w14:paraId="00000151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52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Forro.</w:t>
            </w:r>
          </w:p>
        </w:tc>
        <w:tc>
          <w:tcPr>
            <w:vMerge w:val="restart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spacing w:line="240" w:lineRule="auto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56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vMerge w:val="continue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19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163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165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66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(508,27 m²)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8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169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16A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16D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TOTAL SEDE 4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8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172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9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174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(SEDE 05) Centro de Distribuição e Logística (CDL) - Av. São Gabriel, 433, Roça Grande, 83404-642.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20</w:t>
            </w:r>
          </w:p>
        </w:tc>
        <w:tc>
          <w:tcPr>
            <w:tcBorders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17E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180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PVC.</w:t>
            </w:r>
          </w:p>
          <w:p w:rsidR="00000000" w:rsidDel="00000000" w:rsidP="00000000" w:rsidRDefault="00000000" w:rsidRPr="00000000" w14:paraId="00000181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1.000 litros</w:t>
            </w:r>
          </w:p>
          <w:p w:rsidR="00000000" w:rsidDel="00000000" w:rsidP="00000000" w:rsidRDefault="00000000" w:rsidRPr="00000000" w14:paraId="00000182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3 Caixas d’água</w:t>
            </w:r>
          </w:p>
          <w:p w:rsidR="00000000" w:rsidDel="00000000" w:rsidP="00000000" w:rsidRDefault="00000000" w:rsidRPr="00000000" w14:paraId="00000183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84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Forro.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6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87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21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18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18F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90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(1645,00 m²)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1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2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93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194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6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7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197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TOTAL SEDE 5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19E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(SEDE 06) Centro integrado de Atendimento ao Adolescente Infrator (CIAADI) – R. Pastor Manoel Virgílio de Souza, nº 1.310, Capão da Imbuia, 82810-400.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5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22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1A8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1AA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PVC.</w:t>
            </w:r>
          </w:p>
          <w:p w:rsidR="00000000" w:rsidDel="00000000" w:rsidP="00000000" w:rsidRDefault="00000000" w:rsidRPr="00000000" w14:paraId="000001AB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310 litros</w:t>
            </w:r>
          </w:p>
          <w:p w:rsidR="00000000" w:rsidDel="00000000" w:rsidP="00000000" w:rsidRDefault="00000000" w:rsidRPr="00000000" w14:paraId="000001AC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Caixa d’água</w:t>
            </w:r>
          </w:p>
          <w:p w:rsidR="00000000" w:rsidDel="00000000" w:rsidP="00000000" w:rsidRDefault="00000000" w:rsidRPr="00000000" w14:paraId="000001AD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AE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Forro Copa.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0">
            <w:pPr>
              <w:spacing w:line="240" w:lineRule="auto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B1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3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4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23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6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1B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1B9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BA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(75,55 m²)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B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C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BD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1BE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0">
            <w:pPr>
              <w:spacing w:line="240" w:lineRule="auto"/>
              <w:jc w:val="center"/>
              <w:rPr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1C1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TOTAL SEDE 6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1C7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1C8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(SEDE 07) Complexo Penitenciário Piraquara (DEPEN) - R. Isídio Alves Ribeiro, Planta Meireles, Complexo Penitenciário, 83304-240.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F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24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1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1D2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1D4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PVC.</w:t>
            </w:r>
          </w:p>
          <w:p w:rsidR="00000000" w:rsidDel="00000000" w:rsidP="00000000" w:rsidRDefault="00000000" w:rsidRPr="00000000" w14:paraId="000001D5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1.000 litros</w:t>
            </w:r>
          </w:p>
          <w:p w:rsidR="00000000" w:rsidDel="00000000" w:rsidP="00000000" w:rsidRDefault="00000000" w:rsidRPr="00000000" w14:paraId="000001D6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Caixa d’água</w:t>
            </w:r>
          </w:p>
          <w:p w:rsidR="00000000" w:rsidDel="00000000" w:rsidP="00000000" w:rsidRDefault="00000000" w:rsidRPr="00000000" w14:paraId="000001D7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D8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Forro.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9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A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DB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D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E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25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0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1E1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1E3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1E4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(61,4 m²) 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5">
            <w:pPr>
              <w:spacing w:line="240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6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E7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1E8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A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1EB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TOTAL SEDE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1F1">
            <w:pPr>
              <w:spacing w:line="240" w:lineRule="auto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TOTAL GRUPO 1 R$</w:t>
            </w:r>
          </w:p>
        </w:tc>
      </w:tr>
    </w:tbl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87.0" w:type="dxa"/>
        <w:jc w:val="left"/>
        <w:tblInd w:w="-349.00000000000006" w:type="dxa"/>
        <w:tblLayout w:type="fixed"/>
        <w:tblLook w:val="0400"/>
      </w:tblPr>
      <w:tblGrid>
        <w:gridCol w:w="510"/>
        <w:gridCol w:w="1005"/>
        <w:gridCol w:w="3105"/>
        <w:gridCol w:w="1005"/>
        <w:gridCol w:w="2835"/>
        <w:gridCol w:w="1127"/>
        <w:tblGridChange w:id="0">
          <w:tblGrid>
            <w:gridCol w:w="510"/>
            <w:gridCol w:w="1005"/>
            <w:gridCol w:w="3105"/>
            <w:gridCol w:w="1005"/>
            <w:gridCol w:w="2835"/>
            <w:gridCol w:w="112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1FA">
            <w:pPr>
              <w:jc w:val="center"/>
              <w:rPr>
                <w:b w:val="1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00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01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LITORAL - Paranaguá - Edifício Paranaguá Business Center – R. Baronesa do Cerro Azul, 937, João Gualberto, 83203-550.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87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06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ITEM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07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08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09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0A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0B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20C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</w:p>
        </w:tc>
      </w:tr>
      <w:tr>
        <w:trPr>
          <w:cantSplit w:val="0"/>
          <w:trHeight w:val="872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D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F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210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212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213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(407,55 m²)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4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5">
            <w:pPr>
              <w:spacing w:line="240" w:lineRule="auto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16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217">
            <w:pP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8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3e5a1" w:val="clear"/>
            <w:vAlign w:val="bottom"/>
          </w:tcPr>
          <w:p w:rsidR="00000000" w:rsidDel="00000000" w:rsidP="00000000" w:rsidRDefault="00000000" w:rsidRPr="00000000" w14:paraId="00000219">
            <w:pPr>
              <w:jc w:val="right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TOTAL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DO ITEM</w:t>
            </w:r>
            <w:r w:rsidDel="00000000" w:rsidR="00000000" w:rsidRPr="00000000">
              <w:rPr>
                <w:b w:val="1"/>
                <w:color w:val="000000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02.0" w:type="dxa"/>
        <w:jc w:val="left"/>
        <w:tblInd w:w="-359.00000000000006" w:type="dxa"/>
        <w:tblLayout w:type="fixed"/>
        <w:tblLook w:val="0400"/>
      </w:tblPr>
      <w:tblGrid>
        <w:gridCol w:w="525"/>
        <w:gridCol w:w="1005"/>
        <w:gridCol w:w="2955"/>
        <w:gridCol w:w="1260"/>
        <w:gridCol w:w="2730"/>
        <w:gridCol w:w="1127"/>
        <w:tblGridChange w:id="0">
          <w:tblGrid>
            <w:gridCol w:w="525"/>
            <w:gridCol w:w="1005"/>
            <w:gridCol w:w="2955"/>
            <w:gridCol w:w="1260"/>
            <w:gridCol w:w="2730"/>
            <w:gridCol w:w="112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20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26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GRUPO 2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27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REGIÃO CENTRO ORIENTAL – (SEDE 1) Ponta Grossa - Fórum Estadual – R. Doutor Leopoldo Guimarães da Cunha, 300, Oficinas, 84035-310.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2C">
            <w:pPr>
              <w:ind w:left="113" w:right="113" w:firstLine="0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2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2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2F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3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31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232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3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236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238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PVC.</w:t>
            </w:r>
          </w:p>
          <w:p w:rsidR="00000000" w:rsidDel="00000000" w:rsidP="00000000" w:rsidRDefault="00000000" w:rsidRPr="00000000" w14:paraId="00000239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3.000 litros</w:t>
            </w:r>
          </w:p>
          <w:p w:rsidR="00000000" w:rsidDel="00000000" w:rsidP="00000000" w:rsidRDefault="00000000" w:rsidRPr="00000000" w14:paraId="0000023A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2 Caixas d’água</w:t>
            </w:r>
          </w:p>
          <w:p w:rsidR="00000000" w:rsidDel="00000000" w:rsidP="00000000" w:rsidRDefault="00000000" w:rsidRPr="00000000" w14:paraId="0000023B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23C">
            <w:pPr>
              <w:jc w:val="both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Forro.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E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23F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1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2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3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244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246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247">
            <w:pPr>
              <w:jc w:val="both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(1.551,10 m²)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9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4B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24C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jc w:val="right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55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REGIÃO CENTRO ORIENTAL – (SEDE 2) - Sede Castro - R. Padre Damaso, 81, Centro, 84165-210.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5B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5C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5D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5E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5F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60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261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3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4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26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267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268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(400,00 m²)</w:t>
            </w:r>
          </w:p>
          <w:p w:rsidR="00000000" w:rsidDel="00000000" w:rsidP="00000000" w:rsidRDefault="00000000" w:rsidRPr="00000000" w14:paraId="00000269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B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6C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26D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TOTAL GRUPO 2</w:t>
            </w:r>
          </w:p>
        </w:tc>
      </w:tr>
    </w:tbl>
    <w:p w:rsidR="00000000" w:rsidDel="00000000" w:rsidP="00000000" w:rsidRDefault="00000000" w:rsidRPr="00000000" w14:paraId="000002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87.0" w:type="dxa"/>
        <w:jc w:val="left"/>
        <w:tblInd w:w="-344.00000000000006" w:type="dxa"/>
        <w:tblLayout w:type="fixed"/>
        <w:tblLook w:val="0400"/>
      </w:tblPr>
      <w:tblGrid>
        <w:gridCol w:w="510"/>
        <w:gridCol w:w="1005"/>
        <w:gridCol w:w="2925"/>
        <w:gridCol w:w="1275"/>
        <w:gridCol w:w="2745"/>
        <w:gridCol w:w="1127"/>
        <w:tblGridChange w:id="0">
          <w:tblGrid>
            <w:gridCol w:w="510"/>
            <w:gridCol w:w="1005"/>
            <w:gridCol w:w="2925"/>
            <w:gridCol w:w="1275"/>
            <w:gridCol w:w="2745"/>
            <w:gridCol w:w="112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76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7C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7D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OESTE I - Sede Foz do Iguaçu – Av. Brasil, nº 1829, Edifício Comercial Life, Centro, 85851-000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82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83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84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85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86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87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288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9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A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28C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28E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28F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</w:t>
            </w:r>
            <w:r w:rsidDel="00000000" w:rsidR="00000000" w:rsidRPr="00000000">
              <w:rPr>
                <w:color w:val="222222"/>
                <w:sz w:val="14"/>
                <w:szCs w:val="14"/>
                <w:highlight w:val="yellow"/>
                <w:rtl w:val="0"/>
              </w:rPr>
              <w:t xml:space="preserve">prédio (688,30 m²)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0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1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92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293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TOTAL DO ITEM</w:t>
            </w:r>
          </w:p>
        </w:tc>
      </w:tr>
    </w:tbl>
    <w:p w:rsidR="00000000" w:rsidDel="00000000" w:rsidP="00000000" w:rsidRDefault="00000000" w:rsidRPr="00000000" w14:paraId="000002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14.0" w:type="dxa"/>
        <w:jc w:val="left"/>
        <w:tblInd w:w="-329.00000000000006" w:type="dxa"/>
        <w:tblLayout w:type="fixed"/>
        <w:tblLook w:val="0400"/>
      </w:tblPr>
      <w:tblGrid>
        <w:gridCol w:w="495"/>
        <w:gridCol w:w="1005"/>
        <w:gridCol w:w="2970"/>
        <w:gridCol w:w="1275"/>
        <w:gridCol w:w="2700"/>
        <w:gridCol w:w="1269"/>
        <w:tblGridChange w:id="0">
          <w:tblGrid>
            <w:gridCol w:w="495"/>
            <w:gridCol w:w="1005"/>
            <w:gridCol w:w="2970"/>
            <w:gridCol w:w="1275"/>
            <w:gridCol w:w="2700"/>
            <w:gridCol w:w="1269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9C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A2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A3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OESTE II- Sede Cascavel - R. São Paulo, 346, Centro, 85801-020.</w:t>
            </w:r>
          </w:p>
        </w:tc>
      </w:tr>
      <w:tr>
        <w:trPr>
          <w:cantSplit w:val="0"/>
          <w:trHeight w:val="5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A8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A9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AA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AB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AC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AD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2AE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F">
            <w:pPr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1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2B2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2B4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2B5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(654,00 m²)</w:t>
            </w:r>
          </w:p>
          <w:p w:rsidR="00000000" w:rsidDel="00000000" w:rsidP="00000000" w:rsidRDefault="00000000" w:rsidRPr="00000000" w14:paraId="000002B6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7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8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B9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2B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B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BC">
            <w:pPr>
              <w:jc w:val="right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 DO ITEM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69.0" w:type="dxa"/>
        <w:jc w:val="left"/>
        <w:tblInd w:w="-284.0" w:type="dxa"/>
        <w:tblLayout w:type="fixed"/>
        <w:tblLook w:val="0400"/>
      </w:tblPr>
      <w:tblGrid>
        <w:gridCol w:w="450"/>
        <w:gridCol w:w="1005"/>
        <w:gridCol w:w="2955"/>
        <w:gridCol w:w="1260"/>
        <w:gridCol w:w="2730"/>
        <w:gridCol w:w="1269"/>
        <w:tblGridChange w:id="0">
          <w:tblGrid>
            <w:gridCol w:w="450"/>
            <w:gridCol w:w="1005"/>
            <w:gridCol w:w="2955"/>
            <w:gridCol w:w="1260"/>
            <w:gridCol w:w="2730"/>
            <w:gridCol w:w="1269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C3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C9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GRUPO 3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CA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CENTRO-SUL - Sede Guarapuava – Av. Manoel Ribas, 2537, Centro, 85010-180</w:t>
            </w: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.</w:t>
            </w:r>
          </w:p>
        </w:tc>
      </w:tr>
      <w:tr>
        <w:trPr>
          <w:cantSplit w:val="1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CF">
            <w:pPr>
              <w:ind w:left="113" w:right="113" w:firstLine="0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D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D1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D2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D3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2D4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2D5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6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8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2D9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2DB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PVC.</w:t>
            </w:r>
          </w:p>
          <w:p w:rsidR="00000000" w:rsidDel="00000000" w:rsidP="00000000" w:rsidRDefault="00000000" w:rsidRPr="00000000" w14:paraId="000002DC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1.000 litros</w:t>
            </w:r>
          </w:p>
          <w:p w:rsidR="00000000" w:rsidDel="00000000" w:rsidP="00000000" w:rsidRDefault="00000000" w:rsidRPr="00000000" w14:paraId="000002DD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Caixa d’água</w:t>
            </w:r>
          </w:p>
          <w:p w:rsidR="00000000" w:rsidDel="00000000" w:rsidP="00000000" w:rsidRDefault="00000000" w:rsidRPr="00000000" w14:paraId="000002DE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2DF">
            <w:pPr>
              <w:jc w:val="both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Forro.</w:t>
            </w:r>
            <w:r w:rsidDel="00000000" w:rsidR="00000000" w:rsidRPr="00000000">
              <w:rPr>
                <w:color w:val="222222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E1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E2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E3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4">
            <w:pPr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5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2E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8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2E9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2EA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(1.212,97 m²)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B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C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ED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2E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F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TOTAL GRUPO 3</w:t>
            </w:r>
          </w:p>
        </w:tc>
      </w:tr>
    </w:tbl>
    <w:p w:rsidR="00000000" w:rsidDel="00000000" w:rsidP="00000000" w:rsidRDefault="00000000" w:rsidRPr="00000000" w14:paraId="000002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640.0" w:type="dxa"/>
        <w:jc w:val="left"/>
        <w:tblInd w:w="-255.0" w:type="dxa"/>
        <w:tblLayout w:type="fixed"/>
        <w:tblLook w:val="0400"/>
      </w:tblPr>
      <w:tblGrid>
        <w:gridCol w:w="426"/>
        <w:gridCol w:w="992"/>
        <w:gridCol w:w="2976"/>
        <w:gridCol w:w="1277"/>
        <w:gridCol w:w="2692"/>
        <w:gridCol w:w="1277"/>
        <w:tblGridChange w:id="0">
          <w:tblGrid>
            <w:gridCol w:w="426"/>
            <w:gridCol w:w="992"/>
            <w:gridCol w:w="2976"/>
            <w:gridCol w:w="1277"/>
            <w:gridCol w:w="2692"/>
            <w:gridCol w:w="127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F7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FD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2FE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CENTRO-SUL II</w:t>
            </w: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 - 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Sede de União da Vitória - R. Costa Carvalho, 495, Centro, 84600-000.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03">
            <w:pPr>
              <w:ind w:left="113" w:right="113" w:firstLine="0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0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05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06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07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08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309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B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C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30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30F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310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(400,00 m²)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1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2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13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31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5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16">
            <w:pPr>
              <w:jc w:val="right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 DO ITEM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R$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881.0" w:type="dxa"/>
        <w:jc w:val="left"/>
        <w:tblInd w:w="-255.0" w:type="dxa"/>
        <w:tblLayout w:type="fixed"/>
        <w:tblLook w:val="0400"/>
      </w:tblPr>
      <w:tblGrid>
        <w:gridCol w:w="450"/>
        <w:gridCol w:w="975"/>
        <w:gridCol w:w="2944"/>
        <w:gridCol w:w="1237"/>
        <w:gridCol w:w="2719"/>
        <w:gridCol w:w="1314"/>
        <w:gridCol w:w="242"/>
        <w:tblGridChange w:id="0">
          <w:tblGrid>
            <w:gridCol w:w="450"/>
            <w:gridCol w:w="975"/>
            <w:gridCol w:w="2944"/>
            <w:gridCol w:w="1237"/>
            <w:gridCol w:w="2719"/>
            <w:gridCol w:w="1314"/>
            <w:gridCol w:w="242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1D">
            <w:pPr>
              <w:jc w:val="center"/>
              <w:rPr>
                <w:b w:val="1"/>
                <w:color w:val="222222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24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GRUPO 4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25">
            <w:pPr>
              <w:jc w:val="center"/>
              <w:rPr>
                <w:b w:val="1"/>
                <w:color w:val="222222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SUDOESTE – (SEDE 1) - Sede Pato Branco - Fórum Estadual – R. Maria Bueno, 284, Sambugaro, 85501-560.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2B">
            <w:pPr>
              <w:ind w:left="113" w:right="113" w:firstLine="0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2C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2D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2E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2F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30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331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3">
            <w:pPr>
              <w:jc w:val="center"/>
              <w:rPr/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336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338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339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(400,00 m²)</w:t>
            </w:r>
          </w:p>
          <w:p w:rsidR="00000000" w:rsidDel="00000000" w:rsidP="00000000" w:rsidRDefault="00000000" w:rsidRPr="00000000" w14:paraId="0000033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B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C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3D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33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F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41">
            <w:pPr>
              <w:jc w:val="right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48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49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SUDOESTE – (Sede 2) - Francisco Beltrão – R. Tenente Camargo, 1312, Presidente Kennedy, 85605-090</w:t>
            </w: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4F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5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51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52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53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54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355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7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8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9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35A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highlight w:val="yellow"/>
                <w:u w:val="single"/>
                <w:rtl w:val="0"/>
              </w:rPr>
              <w:t xml:space="preserve">potável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C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</w:t>
            </w:r>
            <w:r w:rsidDel="00000000" w:rsidR="00000000" w:rsidRPr="00000000">
              <w:rPr>
                <w:color w:val="222222"/>
                <w:sz w:val="14"/>
                <w:szCs w:val="14"/>
                <w:highlight w:val="yellow"/>
                <w:rtl w:val="0"/>
              </w:rPr>
              <w:t xml:space="preserve">em PVC.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D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500 litros</w:t>
            </w:r>
          </w:p>
          <w:p w:rsidR="00000000" w:rsidDel="00000000" w:rsidP="00000000" w:rsidRDefault="00000000" w:rsidRPr="00000000" w14:paraId="0000035E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Caixa d’água</w:t>
            </w:r>
          </w:p>
          <w:p w:rsidR="00000000" w:rsidDel="00000000" w:rsidP="00000000" w:rsidRDefault="00000000" w:rsidRPr="00000000" w14:paraId="0000035F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61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62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63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5">
            <w:pPr>
              <w:jc w:val="center"/>
              <w:rPr/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6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368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9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36A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36B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(504,00 m²)</w:t>
            </w:r>
          </w:p>
          <w:p w:rsidR="00000000" w:rsidDel="00000000" w:rsidP="00000000" w:rsidRDefault="00000000" w:rsidRPr="00000000" w14:paraId="0000036C">
            <w:pPr>
              <w:jc w:val="both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E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6F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37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1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3">
            <w:pPr>
              <w:jc w:val="right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9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7A">
            <w:pPr>
              <w:jc w:val="right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 GRUPO 4</w:t>
            </w:r>
          </w:p>
        </w:tc>
      </w:tr>
    </w:tbl>
    <w:p w:rsidR="00000000" w:rsidDel="00000000" w:rsidP="00000000" w:rsidRDefault="00000000" w:rsidRPr="00000000" w14:paraId="000003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640.0" w:type="dxa"/>
        <w:jc w:val="left"/>
        <w:tblInd w:w="-255.0" w:type="dxa"/>
        <w:tblLayout w:type="fixed"/>
        <w:tblLook w:val="0400"/>
      </w:tblPr>
      <w:tblGrid>
        <w:gridCol w:w="426"/>
        <w:gridCol w:w="992"/>
        <w:gridCol w:w="2937"/>
        <w:gridCol w:w="1265"/>
        <w:gridCol w:w="2743"/>
        <w:gridCol w:w="1277"/>
        <w:tblGridChange w:id="0">
          <w:tblGrid>
            <w:gridCol w:w="426"/>
            <w:gridCol w:w="992"/>
            <w:gridCol w:w="2937"/>
            <w:gridCol w:w="1265"/>
            <w:gridCol w:w="2743"/>
            <w:gridCol w:w="1277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82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88">
            <w:pPr>
              <w:ind w:left="113" w:right="113" w:firstLine="0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GRUPO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89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CENTRO-OCIDENTAL/NOROESTE – (Sede 1) Campo Mourão – R. Santa Cruz, 923, Centro, 87300-440.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8E">
            <w:pPr>
              <w:ind w:left="113" w:right="113" w:firstLine="0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8F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9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91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92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93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39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5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6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398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39A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PVC.</w:t>
            </w:r>
          </w:p>
          <w:p w:rsidR="00000000" w:rsidDel="00000000" w:rsidP="00000000" w:rsidRDefault="00000000" w:rsidRPr="00000000" w14:paraId="0000039B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500 litros</w:t>
            </w:r>
          </w:p>
          <w:p w:rsidR="00000000" w:rsidDel="00000000" w:rsidP="00000000" w:rsidRDefault="00000000" w:rsidRPr="00000000" w14:paraId="0000039C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Caixa d’água</w:t>
            </w:r>
          </w:p>
          <w:p w:rsidR="00000000" w:rsidDel="00000000" w:rsidP="00000000" w:rsidRDefault="00000000" w:rsidRPr="00000000" w14:paraId="0000039D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39E">
            <w:pPr>
              <w:jc w:val="both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Forro.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F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A0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A1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A2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3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3A6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3A8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3A9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(373,75 m²).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B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AC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3A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A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AF">
            <w:pPr>
              <w:jc w:val="right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B5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B6">
            <w:pPr>
              <w:rPr>
                <w:b w:val="1"/>
                <w:color w:val="222222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CENTRO-OCIDENTAL/NOROESTE</w:t>
            </w: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 (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SEDE 02) Cianorte – R. Fernão Dias, 95, Zona 1, 87200-107.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BB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6"/>
                <w:szCs w:val="16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BC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B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B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BF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C0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3C1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2">
            <w:pPr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3">
            <w:pPr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3C6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3C8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3C9">
            <w:pPr>
              <w:jc w:val="both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(400 m²).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B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CC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3C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C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CF">
            <w:pPr>
              <w:jc w:val="right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TOTAL GRUPO 5</w:t>
            </w:r>
          </w:p>
        </w:tc>
      </w:tr>
    </w:tbl>
    <w:p w:rsidR="00000000" w:rsidDel="00000000" w:rsidP="00000000" w:rsidRDefault="00000000" w:rsidRPr="00000000" w14:paraId="000003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40.0" w:type="dxa"/>
        <w:jc w:val="left"/>
        <w:tblInd w:w="-255.0" w:type="dxa"/>
        <w:tblLayout w:type="fixed"/>
        <w:tblLook w:val="0400"/>
      </w:tblPr>
      <w:tblGrid>
        <w:gridCol w:w="426"/>
        <w:gridCol w:w="992"/>
        <w:gridCol w:w="2910"/>
        <w:gridCol w:w="1265"/>
        <w:gridCol w:w="2770"/>
        <w:gridCol w:w="1277"/>
        <w:tblGridChange w:id="0">
          <w:tblGrid>
            <w:gridCol w:w="426"/>
            <w:gridCol w:w="992"/>
            <w:gridCol w:w="2910"/>
            <w:gridCol w:w="1265"/>
            <w:gridCol w:w="2770"/>
            <w:gridCol w:w="127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DC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E2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GRUPO 6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3E3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Região Noroeste II - Sede Paranavaí – R. Getúlio Vargas, 620, Centro, 87702-290.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E8">
            <w:pPr>
              <w:ind w:left="113" w:right="113" w:firstLine="0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E9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E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EB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EC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3ED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3E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F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1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3F2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3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highlight w:val="yellow"/>
                <w:u w:val="single"/>
                <w:rtl w:val="0"/>
              </w:rPr>
              <w:t xml:space="preserve">potável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4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</w:t>
            </w:r>
            <w:r w:rsidDel="00000000" w:rsidR="00000000" w:rsidRPr="00000000">
              <w:rPr>
                <w:color w:val="222222"/>
                <w:sz w:val="14"/>
                <w:szCs w:val="14"/>
                <w:highlight w:val="yellow"/>
                <w:rtl w:val="0"/>
              </w:rPr>
              <w:t xml:space="preserve">em PVC.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5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500 litros</w:t>
            </w:r>
          </w:p>
          <w:p w:rsidR="00000000" w:rsidDel="00000000" w:rsidP="00000000" w:rsidRDefault="00000000" w:rsidRPr="00000000" w14:paraId="000003F6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Caixa d’água</w:t>
            </w:r>
          </w:p>
          <w:p w:rsidR="00000000" w:rsidDel="00000000" w:rsidP="00000000" w:rsidRDefault="00000000" w:rsidRPr="00000000" w14:paraId="000003F7">
            <w:pPr>
              <w:jc w:val="both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8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F9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FA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FB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C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E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3FF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0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401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402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(400 m²).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3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4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05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06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407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8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09">
            <w:pPr>
              <w:jc w:val="right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 GRUPO 6</w:t>
            </w:r>
          </w:p>
        </w:tc>
      </w:tr>
    </w:tbl>
    <w:p w:rsidR="00000000" w:rsidDel="00000000" w:rsidP="00000000" w:rsidRDefault="00000000" w:rsidRPr="00000000" w14:paraId="000004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640.000000000002" w:type="dxa"/>
        <w:jc w:val="left"/>
        <w:tblInd w:w="-255.0" w:type="dxa"/>
        <w:tblLayout w:type="fixed"/>
        <w:tblLook w:val="0400"/>
      </w:tblPr>
      <w:tblGrid>
        <w:gridCol w:w="426"/>
        <w:gridCol w:w="992"/>
        <w:gridCol w:w="2976"/>
        <w:gridCol w:w="1134"/>
        <w:gridCol w:w="2835"/>
        <w:gridCol w:w="1277"/>
        <w:tblGridChange w:id="0">
          <w:tblGrid>
            <w:gridCol w:w="426"/>
            <w:gridCol w:w="992"/>
            <w:gridCol w:w="2976"/>
            <w:gridCol w:w="1134"/>
            <w:gridCol w:w="2835"/>
            <w:gridCol w:w="127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10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16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17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Região Noroeste III - Sede Umuarama – R. Desembargador Munhoz de Mello,3792, 2º andar - Zona I, 87501-180.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1C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1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1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1F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2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21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422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3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426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428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429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(283,57 m²).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B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2C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42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2F">
            <w:pPr>
              <w:jc w:val="right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 DO ITEM</w:t>
            </w:r>
          </w:p>
        </w:tc>
      </w:tr>
    </w:tbl>
    <w:p w:rsidR="00000000" w:rsidDel="00000000" w:rsidP="00000000" w:rsidRDefault="00000000" w:rsidRPr="00000000" w14:paraId="000004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640.0" w:type="dxa"/>
        <w:jc w:val="left"/>
        <w:tblInd w:w="-255.0" w:type="dxa"/>
        <w:tblLayout w:type="fixed"/>
        <w:tblLook w:val="0400"/>
      </w:tblPr>
      <w:tblGrid>
        <w:gridCol w:w="426"/>
        <w:gridCol w:w="992"/>
        <w:gridCol w:w="2981"/>
        <w:gridCol w:w="1266"/>
        <w:gridCol w:w="2698"/>
        <w:gridCol w:w="1277"/>
        <w:tblGridChange w:id="0">
          <w:tblGrid>
            <w:gridCol w:w="426"/>
            <w:gridCol w:w="992"/>
            <w:gridCol w:w="2981"/>
            <w:gridCol w:w="1266"/>
            <w:gridCol w:w="2698"/>
            <w:gridCol w:w="127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36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3C">
            <w:pPr>
              <w:ind w:left="113" w:right="113" w:firstLine="0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GRUPO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3D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shd w:fill="b3e5a1" w:val="clear"/>
                <w:rtl w:val="0"/>
              </w:rPr>
              <w:t xml:space="preserve">REGIÃO </w:t>
            </w:r>
            <w:r w:rsidDel="00000000" w:rsidR="00000000" w:rsidRPr="00000000">
              <w:rPr>
                <w:b w:val="1"/>
                <w:sz w:val="14"/>
                <w:szCs w:val="14"/>
                <w:shd w:fill="b3e5a1" w:val="clear"/>
                <w:rtl w:val="0"/>
              </w:rPr>
              <w:t xml:space="preserve">NORTE I</w:t>
            </w: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 - Sede 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Londrina - Av. Bandeirantes, 263, Vila Ipiranga, 86010-020.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42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43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44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45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46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47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448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9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B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44C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44E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PVC.</w:t>
            </w:r>
          </w:p>
          <w:p w:rsidR="00000000" w:rsidDel="00000000" w:rsidP="00000000" w:rsidRDefault="00000000" w:rsidRPr="00000000" w14:paraId="0000044F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9.500 litros</w:t>
            </w:r>
          </w:p>
          <w:p w:rsidR="00000000" w:rsidDel="00000000" w:rsidP="00000000" w:rsidRDefault="00000000" w:rsidRPr="00000000" w14:paraId="00000450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2 Caixas d’água</w:t>
            </w:r>
          </w:p>
          <w:p w:rsidR="00000000" w:rsidDel="00000000" w:rsidP="00000000" w:rsidRDefault="00000000" w:rsidRPr="00000000" w14:paraId="00000451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452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Forro.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3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54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55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56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7">
            <w:pPr>
              <w:spacing w:line="276" w:lineRule="auto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8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9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45A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B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Cisterna de d’água pluvial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C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Cisterna de d’água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em PVC.</w:t>
            </w:r>
          </w:p>
          <w:p w:rsidR="00000000" w:rsidDel="00000000" w:rsidP="00000000" w:rsidRDefault="00000000" w:rsidRPr="00000000" w14:paraId="0000045D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8.000 litros</w:t>
            </w:r>
          </w:p>
          <w:p w:rsidR="00000000" w:rsidDel="00000000" w:rsidP="00000000" w:rsidRDefault="00000000" w:rsidRPr="00000000" w14:paraId="0000045E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 Cisterna de d’água</w:t>
            </w:r>
          </w:p>
          <w:p w:rsidR="00000000" w:rsidDel="00000000" w:rsidP="00000000" w:rsidRDefault="00000000" w:rsidRPr="00000000" w14:paraId="0000045F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460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Localização: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Subsolo.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1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62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63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cisterna)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64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5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46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6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468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9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46A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46B">
            <w:pPr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(1.576,17 m²).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C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D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6E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46F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71">
            <w:pPr>
              <w:jc w:val="right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 GRUPO 7</w:t>
            </w:r>
          </w:p>
        </w:tc>
      </w:tr>
    </w:tbl>
    <w:p w:rsidR="00000000" w:rsidDel="00000000" w:rsidP="00000000" w:rsidRDefault="00000000" w:rsidRPr="00000000" w14:paraId="000004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640.0" w:type="dxa"/>
        <w:jc w:val="left"/>
        <w:tblInd w:w="-255.0" w:type="dxa"/>
        <w:tblLayout w:type="fixed"/>
        <w:tblLook w:val="0400"/>
      </w:tblPr>
      <w:tblGrid>
        <w:gridCol w:w="426"/>
        <w:gridCol w:w="992"/>
        <w:gridCol w:w="2956"/>
        <w:gridCol w:w="1266"/>
        <w:gridCol w:w="2723"/>
        <w:gridCol w:w="1277"/>
        <w:tblGridChange w:id="0">
          <w:tblGrid>
            <w:gridCol w:w="426"/>
            <w:gridCol w:w="992"/>
            <w:gridCol w:w="2956"/>
            <w:gridCol w:w="1266"/>
            <w:gridCol w:w="2723"/>
            <w:gridCol w:w="127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78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7E">
            <w:pPr>
              <w:ind w:left="113" w:right="113" w:firstLine="0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GRUPO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7F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REGIÃO NORTE </w:t>
            </w: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II - Sede 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Maringá - Av. Tiradentes, 1289, Zona 4, 87013-344.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8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6"/>
                <w:szCs w:val="16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85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86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87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88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89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48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B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47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C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48E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F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490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alvenaria.</w:t>
            </w:r>
          </w:p>
          <w:p w:rsidR="00000000" w:rsidDel="00000000" w:rsidP="00000000" w:rsidRDefault="00000000" w:rsidRPr="00000000" w14:paraId="00000491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500 litros</w:t>
            </w:r>
          </w:p>
          <w:p w:rsidR="00000000" w:rsidDel="00000000" w:rsidP="00000000" w:rsidRDefault="00000000" w:rsidRPr="00000000" w14:paraId="00000492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4 Caixas d’água</w:t>
            </w:r>
          </w:p>
          <w:p w:rsidR="00000000" w:rsidDel="00000000" w:rsidP="00000000" w:rsidRDefault="00000000" w:rsidRPr="00000000" w14:paraId="00000493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494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Local: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Forro.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5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96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497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98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9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48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B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49C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D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49E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49F">
            <w:pPr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(1.444,77 m²).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1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A2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4A3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A5">
            <w:pPr>
              <w:jc w:val="right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 GRUPO 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40.000000000002" w:type="dxa"/>
        <w:jc w:val="left"/>
        <w:tblInd w:w="-255.0" w:type="dxa"/>
        <w:tblLayout w:type="fixed"/>
        <w:tblLook w:val="0400"/>
      </w:tblPr>
      <w:tblGrid>
        <w:gridCol w:w="426"/>
        <w:gridCol w:w="992"/>
        <w:gridCol w:w="2949"/>
        <w:gridCol w:w="1265"/>
        <w:gridCol w:w="2731"/>
        <w:gridCol w:w="1277"/>
        <w:tblGridChange w:id="0">
          <w:tblGrid>
            <w:gridCol w:w="426"/>
            <w:gridCol w:w="992"/>
            <w:gridCol w:w="2949"/>
            <w:gridCol w:w="1265"/>
            <w:gridCol w:w="2731"/>
            <w:gridCol w:w="127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AC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B2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GRUPO 9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B3">
            <w:pPr>
              <w:jc w:val="center"/>
              <w:rPr>
                <w:b w:val="1"/>
                <w:color w:val="222222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REGIÃO </w:t>
            </w: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NORTE III - 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Sede Apucarana - R. Professor Erasto Gaertner, 126, Centro, 86800-280.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B8">
            <w:pPr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I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B9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B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BB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BC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BD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4B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F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1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13595</w:t>
            </w:r>
          </w:p>
          <w:p w:rsidR="00000000" w:rsidDel="00000000" w:rsidP="00000000" w:rsidRDefault="00000000" w:rsidRPr="00000000" w14:paraId="000004C2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3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Limpeza de Caixa d’água potável</w:t>
            </w:r>
          </w:p>
          <w:p w:rsidR="00000000" w:rsidDel="00000000" w:rsidP="00000000" w:rsidRDefault="00000000" w:rsidRPr="00000000" w14:paraId="000004C4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Tipo de reservatório: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Caixa d’água em alvenaria.</w:t>
            </w:r>
          </w:p>
          <w:p w:rsidR="00000000" w:rsidDel="00000000" w:rsidP="00000000" w:rsidRDefault="00000000" w:rsidRPr="00000000" w14:paraId="000004C5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Capacidade de cada caixa: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1.000 litros</w:t>
            </w:r>
          </w:p>
          <w:p w:rsidR="00000000" w:rsidDel="00000000" w:rsidP="00000000" w:rsidRDefault="00000000" w:rsidRPr="00000000" w14:paraId="000004C6">
            <w:pPr>
              <w:spacing w:line="240" w:lineRule="auto"/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2 Caixas d’água</w:t>
            </w:r>
          </w:p>
          <w:p w:rsidR="00000000" w:rsidDel="00000000" w:rsidP="00000000" w:rsidRDefault="00000000" w:rsidRPr="00000000" w14:paraId="000004C7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meses).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C8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C9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C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limpezas anuais por caixa d´água)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CB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C">
            <w:pPr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F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4D0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1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4D2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4D3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(534,76 m²).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5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D6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4D7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8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D9">
            <w:pPr>
              <w:jc w:val="right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 GRUPO 9 </w:t>
            </w:r>
          </w:p>
        </w:tc>
      </w:tr>
    </w:tbl>
    <w:p w:rsidR="00000000" w:rsidDel="00000000" w:rsidP="00000000" w:rsidRDefault="00000000" w:rsidRPr="00000000" w14:paraId="000004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640.0" w:type="dxa"/>
        <w:jc w:val="left"/>
        <w:tblInd w:w="-255.0" w:type="dxa"/>
        <w:tblLayout w:type="fixed"/>
        <w:tblLook w:val="0400"/>
      </w:tblPr>
      <w:tblGrid>
        <w:gridCol w:w="426"/>
        <w:gridCol w:w="1133"/>
        <w:gridCol w:w="2835"/>
        <w:gridCol w:w="1294"/>
        <w:gridCol w:w="2675"/>
        <w:gridCol w:w="1277"/>
        <w:tblGridChange w:id="0">
          <w:tblGrid>
            <w:gridCol w:w="426"/>
            <w:gridCol w:w="1133"/>
            <w:gridCol w:w="2835"/>
            <w:gridCol w:w="1294"/>
            <w:gridCol w:w="2675"/>
            <w:gridCol w:w="1277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E0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ff0000"/>
                <w:sz w:val="16"/>
                <w:szCs w:val="16"/>
                <w:rtl w:val="0"/>
              </w:rPr>
              <w:t xml:space="preserve">PARTICIPAÇÃO EXCLUSIVA PARA ME/EPP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E6">
            <w:pPr>
              <w:ind w:left="113" w:right="113" w:firstLine="0"/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4E7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REGIÃO NORTE - Sede Cornélio Procópio – Av. Santos Dumont, 635, Centro, 86300-000.</w:t>
            </w:r>
          </w:p>
        </w:tc>
      </w:tr>
      <w:tr>
        <w:trPr>
          <w:cantSplit w:val="1"/>
          <w:trHeight w:val="6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EC">
            <w:pPr>
              <w:ind w:left="113" w:right="113" w:firstLine="0"/>
              <w:jc w:val="center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ED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E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EF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UNITÁRIO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F0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QUANTIDADE (12 MESES)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4F1">
            <w:pPr>
              <w:jc w:val="center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VALOR TOTAL MÁX. DO ITEM </w:t>
            </w:r>
          </w:p>
          <w:p w:rsidR="00000000" w:rsidDel="00000000" w:rsidP="00000000" w:rsidRDefault="00000000" w:rsidRPr="00000000" w14:paraId="000004F2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(12 MESES)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3">
            <w:pPr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4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2"/>
                <w:szCs w:val="12"/>
                <w:rtl w:val="0"/>
              </w:rPr>
              <w:t xml:space="preserve">APLICAÇÃO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5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CATSER: 3417</w:t>
            </w:r>
          </w:p>
          <w:p w:rsidR="00000000" w:rsidDel="00000000" w:rsidP="00000000" w:rsidRDefault="00000000" w:rsidRPr="00000000" w14:paraId="000004F6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7">
            <w:pPr>
              <w:spacing w:line="240" w:lineRule="auto"/>
              <w:jc w:val="both"/>
              <w:rPr>
                <w:b w:val="1"/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u w:val="single"/>
                <w:rtl w:val="0"/>
              </w:rPr>
              <w:t xml:space="preserve">Desinsetização e Desratização</w:t>
            </w: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 (em conjunto)</w:t>
            </w:r>
          </w:p>
          <w:p w:rsidR="00000000" w:rsidDel="00000000" w:rsidP="00000000" w:rsidRDefault="00000000" w:rsidRPr="00000000" w14:paraId="000004F8">
            <w:pPr>
              <w:jc w:val="both"/>
              <w:rPr>
                <w:color w:val="222222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Periodicidade da limpeza:</w:t>
            </w: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 Semestral (a cada 6 meses)</w:t>
            </w:r>
          </w:p>
          <w:p w:rsidR="00000000" w:rsidDel="00000000" w:rsidP="00000000" w:rsidRDefault="00000000" w:rsidRPr="00000000" w14:paraId="000004F9">
            <w:pPr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color w:val="222222"/>
                <w:sz w:val="14"/>
                <w:szCs w:val="14"/>
                <w:rtl w:val="0"/>
              </w:rPr>
              <w:t xml:space="preserve">Todas as áreas do prédio (571,81 m²).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A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B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C">
            <w:pPr>
              <w:spacing w:line="240" w:lineRule="auto"/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FD">
            <w:pPr>
              <w:spacing w:line="240" w:lineRule="auto"/>
              <w:jc w:val="center"/>
              <w:rPr>
                <w:b w:val="1"/>
                <w:color w:val="222222"/>
                <w:sz w:val="12"/>
                <w:szCs w:val="12"/>
              </w:rPr>
            </w:pPr>
            <w:r w:rsidDel="00000000" w:rsidR="00000000" w:rsidRPr="00000000">
              <w:rPr>
                <w:b w:val="1"/>
                <w:color w:val="222222"/>
                <w:sz w:val="12"/>
                <w:szCs w:val="12"/>
                <w:rtl w:val="0"/>
              </w:rPr>
              <w:t xml:space="preserve">(Duas aplicações anuais que compreende os serviços de desinsetização e desratização conjuntamente)</w:t>
            </w:r>
          </w:p>
          <w:p w:rsidR="00000000" w:rsidDel="00000000" w:rsidP="00000000" w:rsidRDefault="00000000" w:rsidRPr="00000000" w14:paraId="000004FE">
            <w:pPr>
              <w:jc w:val="center"/>
              <w:rPr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F">
            <w:pPr>
              <w:jc w:val="center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500">
            <w:pPr>
              <w:jc w:val="right"/>
              <w:rPr>
                <w:b w:val="1"/>
                <w:color w:val="222222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22222"/>
                <w:sz w:val="14"/>
                <w:szCs w:val="14"/>
                <w:rtl w:val="0"/>
              </w:rPr>
              <w:t xml:space="preserve">TOTAL DO ITEM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061.0" w:type="dxa"/>
        <w:jc w:val="left"/>
        <w:tblInd w:w="-108.0" w:type="dxa"/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f2d0" w:val="clear"/>
          </w:tcPr>
          <w:p w:rsidR="00000000" w:rsidDel="00000000" w:rsidP="00000000" w:rsidRDefault="00000000" w:rsidRPr="00000000" w14:paraId="00000507">
            <w:pPr>
              <w:keepNext w:val="0"/>
              <w:keepLines w:val="0"/>
              <w:widowControl w:val="1"/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50A">
            <w:pPr>
              <w:keepNext w:val="0"/>
              <w:keepLines w:val="0"/>
              <w:widowControl w:val="1"/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widowControl w:val="1"/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C">
            <w:pPr>
              <w:keepNext w:val="0"/>
              <w:keepLines w:val="0"/>
              <w:widowControl w:val="1"/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50D">
            <w:pPr>
              <w:keepNext w:val="0"/>
              <w:keepLines w:val="0"/>
              <w:widowControl w:val="1"/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E">
            <w:pPr>
              <w:keepNext w:val="0"/>
              <w:keepLines w:val="0"/>
              <w:widowControl w:val="1"/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F">
            <w:pPr>
              <w:keepNext w:val="0"/>
              <w:keepLines w:val="0"/>
              <w:widowControl w:val="1"/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10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1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2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3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4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5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6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7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8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9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A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B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C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____________de 20___.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D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E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F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0">
      <w:pPr>
        <w:keepNext w:val="0"/>
        <w:keepLines w:val="0"/>
        <w:pageBreakBefore w:val="0"/>
        <w:widowControl w:val="1"/>
        <w:shd w:fill="auto" w:val="clear"/>
        <w:spacing w:after="0" w:before="0" w:line="259" w:lineRule="auto"/>
        <w:ind w:left="360" w:right="0" w:firstLine="0"/>
        <w:jc w:val="center"/>
        <w:rPr>
          <w:b w:val="1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854" w:left="1701" w:right="1134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5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533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534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535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i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536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37">
    <w:pPr>
      <w:keepNext w:val="0"/>
      <w:keepLines w:val="0"/>
      <w:widowControl w:val="1"/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</w:rPr>
    </w:pPr>
    <w:r w:rsidDel="00000000" w:rsidR="00000000" w:rsidRPr="00000000">
      <w:rPr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</w:t>
    </w:r>
    <w:r w:rsidDel="00000000" w:rsidR="00000000" w:rsidRPr="00000000">
      <w:rPr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 </w:t>
    </w:r>
    <w:r w:rsidDel="00000000" w:rsidR="00000000" w:rsidRPr="00000000">
      <w:rPr>
        <w:b w:val="1"/>
        <w:sz w:val="16"/>
        <w:szCs w:val="16"/>
        <w:rtl w:val="0"/>
      </w:rPr>
      <w:t xml:space="preserve">90035/2025</w:t>
    </w:r>
    <w:r w:rsidDel="00000000" w:rsidR="00000000" w:rsidRPr="00000000">
      <w:rPr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 </w:t>
    </w:r>
    <w:r w:rsidDel="00000000" w:rsidR="00000000" w:rsidRPr="00000000">
      <w:rPr>
        <w:b w:val="0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– Protocolo n.º </w:t>
    </w:r>
    <w:r w:rsidDel="00000000" w:rsidR="00000000" w:rsidRPr="00000000">
      <w:rPr>
        <w:sz w:val="16"/>
        <w:szCs w:val="16"/>
        <w:rtl w:val="0"/>
      </w:rPr>
      <w:t xml:space="preserve">24.0.000001679-5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38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39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53A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53B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53C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i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53D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3E">
    <w:pPr>
      <w:keepNext w:val="0"/>
      <w:keepLines w:val="0"/>
      <w:widowControl w:val="1"/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 </w:t>
    </w:r>
    <w:r w:rsidDel="00000000" w:rsidR="00000000" w:rsidRPr="00000000">
      <w:rPr>
        <w:b w:val="1"/>
        <w:i w:val="0"/>
        <w:smallCaps w:val="0"/>
        <w:strike w:val="0"/>
        <w:color w:val="000000"/>
        <w:sz w:val="16"/>
        <w:szCs w:val="16"/>
        <w:highlight w:val="yellow"/>
        <w:u w:val="none"/>
        <w:vertAlign w:val="baseline"/>
        <w:rtl w:val="0"/>
      </w:rPr>
      <w:t xml:space="preserve">XXX/XXXX</w:t>
    </w:r>
    <w:r w:rsidDel="00000000" w:rsidR="00000000" w:rsidRPr="00000000">
      <w:rPr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– Protocolo n.º </w:t>
    </w:r>
    <w:r w:rsidDel="00000000" w:rsidR="00000000" w:rsidRPr="00000000">
      <w:rPr>
        <w:b w:val="0"/>
        <w:i w:val="0"/>
        <w:smallCaps w:val="0"/>
        <w:strike w:val="0"/>
        <w:color w:val="000000"/>
        <w:sz w:val="16"/>
        <w:szCs w:val="16"/>
        <w:highlight w:val="yellow"/>
        <w:u w:val="none"/>
        <w:vertAlign w:val="baseline"/>
        <w:rtl w:val="0"/>
      </w:rPr>
      <w:t xml:space="preserve">XX</w:t>
    </w:r>
    <w:r w:rsidDel="00000000" w:rsidR="00000000" w:rsidRPr="00000000">
      <w:rPr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.</w:t>
    </w:r>
    <w:r w:rsidDel="00000000" w:rsidR="00000000" w:rsidRPr="00000000">
      <w:rPr>
        <w:b w:val="0"/>
        <w:i w:val="0"/>
        <w:smallCaps w:val="0"/>
        <w:strike w:val="0"/>
        <w:color w:val="000000"/>
        <w:sz w:val="16"/>
        <w:szCs w:val="16"/>
        <w:highlight w:val="yellow"/>
        <w:u w:val="none"/>
        <w:vertAlign w:val="baseline"/>
        <w:rtl w:val="0"/>
      </w:rPr>
      <w:t xml:space="preserve">XXX</w:t>
    </w:r>
    <w:r w:rsidDel="00000000" w:rsidR="00000000" w:rsidRPr="00000000">
      <w:rPr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.</w:t>
    </w:r>
    <w:r w:rsidDel="00000000" w:rsidR="00000000" w:rsidRPr="00000000">
      <w:rPr>
        <w:b w:val="0"/>
        <w:i w:val="0"/>
        <w:smallCaps w:val="0"/>
        <w:strike w:val="0"/>
        <w:color w:val="000000"/>
        <w:sz w:val="16"/>
        <w:szCs w:val="16"/>
        <w:highlight w:val="yellow"/>
        <w:u w:val="none"/>
        <w:vertAlign w:val="baseline"/>
        <w:rtl w:val="0"/>
      </w:rPr>
      <w:t xml:space="preserve">XXX</w:t>
    </w:r>
    <w:r w:rsidDel="00000000" w:rsidR="00000000" w:rsidRPr="00000000">
      <w:rPr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</w:t>
    </w:r>
    <w:r w:rsidDel="00000000" w:rsidR="00000000" w:rsidRPr="00000000">
      <w:rPr>
        <w:b w:val="0"/>
        <w:i w:val="0"/>
        <w:smallCaps w:val="0"/>
        <w:strike w:val="0"/>
        <w:color w:val="000000"/>
        <w:sz w:val="16"/>
        <w:szCs w:val="16"/>
        <w:highlight w:val="yellow"/>
        <w:u w:val="none"/>
        <w:vertAlign w:val="baseline"/>
        <w:rtl w:val="0"/>
      </w:rPr>
      <w:t xml:space="preserve">X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3F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40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5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522">
    <w:pPr>
      <w:tabs>
        <w:tab w:val="left" w:leader="none" w:pos="335"/>
      </w:tabs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71120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4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523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24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25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26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527">
    <w:pPr>
      <w:spacing w:line="240" w:lineRule="auto"/>
      <w:ind w:left="1276" w:firstLine="0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28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29">
    <w:pPr>
      <w:keepNext w:val="0"/>
      <w:keepLines w:val="0"/>
      <w:widowControl w:val="1"/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52A">
    <w:pPr>
      <w:tabs>
        <w:tab w:val="left" w:leader="none" w:pos="335"/>
      </w:tabs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71120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3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52B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2C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2D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2E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52F">
    <w:pPr>
      <w:spacing w:line="240" w:lineRule="auto"/>
      <w:ind w:left="1276" w:firstLine="0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30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31">
    <w:pPr>
      <w:keepNext w:val="0"/>
      <w:keepLines w:val="0"/>
      <w:widowControl w:val="1"/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after="0" w:before="0" w:line="276" w:lineRule="auto"/>
      <w:ind w:left="720"/>
      <w:jc w:val="both"/>
    </w:pPr>
    <w:rPr>
      <w:b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jc w:val="both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Heading7">
    <w:name w:val="heading 7"/>
    <w:basedOn w:val="normal1"/>
    <w:next w:val="normal1"/>
    <w:link w:val="Ttulo7Char"/>
    <w:uiPriority w:val="9"/>
    <w:semiHidden w:val="1"/>
    <w:unhideWhenUsed w:val="1"/>
    <w:qFormat w:val="1"/>
    <w:rsid w:val="00273402"/>
    <w:pPr>
      <w:keepNext w:val="1"/>
      <w:keepLines w:val="1"/>
      <w:spacing w:after="0" w:before="40"/>
      <w:outlineLvl w:val="6"/>
    </w:pPr>
    <w:rPr>
      <w:rFonts w:ascii="Aptos Display" w:cs="" w:eastAsia="" w:hAnsi="Aptos Display"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Heading8">
    <w:name w:val="heading 8"/>
    <w:basedOn w:val="normal1"/>
    <w:next w:val="normal1"/>
    <w:link w:val="Ttulo8Char"/>
    <w:uiPriority w:val="9"/>
    <w:semiHidden w:val="1"/>
    <w:unhideWhenUsed w:val="1"/>
    <w:qFormat w:val="1"/>
    <w:rsid w:val="00273402"/>
    <w:pPr>
      <w:keepNext w:val="1"/>
      <w:keepLines w:val="1"/>
      <w:spacing w:after="0" w:before="40"/>
      <w:outlineLvl w:val="7"/>
    </w:pPr>
    <w:rPr>
      <w:rFonts w:ascii="Aptos Display" w:cs="" w:eastAsia="" w:hAnsi="Aptos Display"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Heading9">
    <w:name w:val="heading 9"/>
    <w:basedOn w:val="normal1"/>
    <w:next w:val="normal1"/>
    <w:link w:val="Ttulo9Char"/>
    <w:uiPriority w:val="9"/>
    <w:semiHidden w:val="1"/>
    <w:unhideWhenUsed w:val="1"/>
    <w:qFormat w:val="1"/>
    <w:rsid w:val="00273402"/>
    <w:pPr>
      <w:keepNext w:val="1"/>
      <w:keepLines w:val="1"/>
      <w:spacing w:after="0" w:before="40"/>
      <w:outlineLvl w:val="8"/>
    </w:pPr>
    <w:rPr>
      <w:rFonts w:ascii="Aptos Display" w:cs="" w:eastAsia="" w:hAnsi="Aptos Display"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tulo1Char" w:customStyle="1">
    <w:name w:val="Título 1 Char"/>
    <w:uiPriority w:val="9"/>
    <w:qFormat w:val="1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uiPriority w:val="9"/>
    <w:qFormat w:val="1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uiPriority w:val="9"/>
    <w:qFormat w:val="1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qFormat w:val="1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qFormat w:val="1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qFormat w:val="1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character" w:styleId="TextodebaloChar" w:customStyle="1">
    <w:name w:val="Texto de balão Char"/>
    <w:link w:val="BalloonText"/>
    <w:qFormat w:val="1"/>
    <w:rsid w:val="000B1B30"/>
    <w:rPr>
      <w:rFonts w:ascii="Tahoma" w:cs="Tahoma" w:hAnsi="Tahoma"/>
      <w:sz w:val="16"/>
      <w:szCs w:val="16"/>
    </w:rPr>
  </w:style>
  <w:style w:type="character" w:styleId="CommentReference">
    <w:name w:val="annotation reference"/>
    <w:semiHidden w:val="1"/>
    <w:unhideWhenUsed w:val="1"/>
    <w:qFormat w:val="1"/>
    <w:rsid w:val="00B847D6"/>
    <w:rPr>
      <w:sz w:val="16"/>
      <w:szCs w:val="16"/>
    </w:rPr>
  </w:style>
  <w:style w:type="character" w:styleId="TextodecomentrioChar" w:customStyle="1">
    <w:name w:val="Texto de comentário Char"/>
    <w:qFormat w:val="1"/>
    <w:rsid w:val="00B847D6"/>
    <w:rPr>
      <w:lang w:eastAsia="en-US"/>
    </w:rPr>
  </w:style>
  <w:style w:type="character" w:styleId="AssuntodocomentrioChar" w:customStyle="1">
    <w:name w:val="Assunto do comentário Char"/>
    <w:link w:val="annotationsubject"/>
    <w:semiHidden w:val="1"/>
    <w:qFormat w:val="1"/>
    <w:rsid w:val="00B847D6"/>
    <w:rPr>
      <w:b w:val="1"/>
      <w:bCs w:val="1"/>
      <w:lang w:eastAsia="en-US"/>
    </w:r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FollowedHyperlink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character" w:styleId="TextosemFormataoChar" w:customStyle="1">
    <w:name w:val="Texto sem Formatação Char"/>
    <w:link w:val="PlainText"/>
    <w:uiPriority w:val="99"/>
    <w:semiHidden w:val="1"/>
    <w:qFormat w:val="1"/>
    <w:rsid w:val="00B779B8"/>
    <w:rPr>
      <w:rFonts w:ascii="Courier New" w:cs="Courier New" w:hAnsi="Courier New"/>
      <w:lang w:eastAsia="en-US"/>
    </w:rPr>
  </w:style>
  <w:style w:type="character" w:styleId="AssinaturaChar" w:customStyle="1">
    <w:name w:val="Assinatura Char"/>
    <w:basedOn w:val="DefaultParagraphFont"/>
    <w:uiPriority w:val="99"/>
    <w:semiHidden w:val="1"/>
    <w:qFormat w:val="1"/>
    <w:rsid w:val="00521C6A"/>
    <w:rPr>
      <w:rFonts w:ascii="Arial" w:hAnsi="Arial"/>
      <w:sz w:val="24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 w:val="1"/>
    <w:qFormat w:val="1"/>
    <w:rsid w:val="00042BA7"/>
    <w:rPr>
      <w:color w:val="666666"/>
    </w:rPr>
  </w:style>
  <w:style w:type="character" w:styleId="IntenseEmphasis">
    <w:name w:val="Intense Emphasis"/>
    <w:basedOn w:val="DefaultParagraphFont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qFormat w:val="1"/>
    <w:rsid w:val="00083A30"/>
    <w:rPr/>
  </w:style>
  <w:style w:type="character" w:styleId="CorpodetextoChar" w:customStyle="1">
    <w:name w:val="Corpo de texto Char"/>
    <w:qFormat w:val="1"/>
    <w:rsid w:val="00083A30"/>
    <w:rPr>
      <w:rFonts w:ascii="Arial Narrow" w:eastAsia="Times New Roman" w:hAnsi="Arial Narrow"/>
      <w:b w:val="1"/>
      <w:sz w:val="28"/>
      <w:lang w:eastAsia="ar-SA"/>
    </w:rPr>
  </w:style>
  <w:style w:type="character" w:styleId="CabealhoChar" w:customStyle="1">
    <w:name w:val="Cabeçalho Char"/>
    <w:uiPriority w:val="99"/>
    <w:qFormat w:val="1"/>
    <w:rsid w:val="00083A30"/>
    <w:rPr>
      <w:rFonts w:ascii="Times New Roman" w:eastAsia="Times New Roman" w:hAnsi="Times New Roman"/>
      <w:lang w:eastAsia="ar-SA"/>
    </w:rPr>
  </w:style>
  <w:style w:type="character" w:styleId="RodapChar" w:customStyle="1">
    <w:name w:val="Rodapé Char"/>
    <w:uiPriority w:val="99"/>
    <w:qFormat w:val="1"/>
    <w:rsid w:val="00083A30"/>
    <w:rPr>
      <w:rFonts w:ascii="Times New Roman" w:eastAsia="Times New Roman" w:hAnsi="Times New Roman"/>
      <w:lang w:eastAsia="ar-SA"/>
    </w:rPr>
  </w:style>
  <w:style w:type="character" w:styleId="RecuodecorpodetextoChar" w:customStyle="1">
    <w:name w:val="Recuo de corpo de texto Char"/>
    <w:qFormat w:val="1"/>
    <w:rsid w:val="00083A30"/>
    <w:rPr>
      <w:rFonts w:ascii="Times New Roman" w:eastAsia="Times New Roman" w:hAnsi="Times New Roman"/>
      <w:sz w:val="24"/>
      <w:lang w:eastAsia="ar-SA"/>
    </w:rPr>
  </w:style>
  <w:style w:type="character" w:styleId="Recuodecorpodetexto2Char" w:customStyle="1">
    <w:name w:val="Recuo de corpo de texto 2 Char"/>
    <w:link w:val="BodyTextIndent2"/>
    <w:qFormat w:val="1"/>
    <w:rsid w:val="00083A30"/>
    <w:rPr>
      <w:rFonts w:ascii="Times New Roman" w:eastAsia="Times New Roman" w:hAnsi="Times New Roman"/>
      <w:lang w:eastAsia="ar-SA"/>
    </w:rPr>
  </w:style>
  <w:style w:type="character" w:styleId="Strong">
    <w:name w:val="Strong"/>
    <w:uiPriority w:val="22"/>
    <w:qFormat w:val="1"/>
    <w:rsid w:val="00083A30"/>
    <w:rPr>
      <w:b w:val="1"/>
      <w:bCs w:val="1"/>
    </w:rPr>
  </w:style>
  <w:style w:type="character" w:styleId="TextodenotaderodapChar" w:customStyle="1">
    <w:name w:val="Texto de nota de rodapé Char"/>
    <w:qFormat w:val="1"/>
    <w:rsid w:val="00083A30"/>
    <w:rPr>
      <w:lang w:eastAsia="en-US"/>
    </w:rPr>
  </w:style>
  <w:style w:type="character" w:styleId="BookTitle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LineNumber">
    <w:name w:val="line number"/>
    <w:uiPriority w:val="99"/>
    <w:semiHidden w:val="1"/>
    <w:unhideWhenUsed w:val="1"/>
    <w:rsid w:val="0064381F"/>
    <w:rPr/>
  </w:style>
  <w:style w:type="character" w:styleId="st" w:customStyle="1">
    <w:name w:val="st"/>
    <w:qFormat w:val="1"/>
    <w:rsid w:val="009E64B3"/>
    <w:rPr/>
  </w:style>
  <w:style w:type="character" w:styleId="Emphasis">
    <w:name w:val="Emphasis"/>
    <w:uiPriority w:val="20"/>
    <w:qFormat w:val="1"/>
    <w:rsid w:val="00BD127F"/>
    <w:rPr>
      <w:i w:val="1"/>
      <w:iCs w:val="1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qFormat w:val="1"/>
    <w:rsid w:val="0065082B"/>
    <w:rPr>
      <w:color w:val="605e5c"/>
      <w:shd w:fill="e1dfdd" w:val="clear"/>
    </w:rPr>
  </w:style>
  <w:style w:type="character" w:styleId="Ttulo7Char" w:customStyle="1">
    <w:name w:val="Título 7 Char"/>
    <w:basedOn w:val="DefaultParagraphFont"/>
    <w:uiPriority w:val="9"/>
    <w:semiHidden w:val="1"/>
    <w:qFormat w:val="1"/>
    <w:rsid w:val="00273402"/>
    <w:rPr>
      <w:rFonts w:ascii="Aptos Display" w:cs="" w:eastAsia="" w:hAnsi="Aptos Display"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basedOn w:val="DefaultParagraphFont"/>
    <w:uiPriority w:val="9"/>
    <w:semiHidden w:val="1"/>
    <w:qFormat w:val="1"/>
    <w:rsid w:val="00273402"/>
    <w:rPr>
      <w:rFonts w:ascii="Aptos Display" w:cs="" w:eastAsia="" w:hAnsi="Aptos Display"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basedOn w:val="DefaultParagraphFont"/>
    <w:uiPriority w:val="9"/>
    <w:semiHidden w:val="1"/>
    <w:qFormat w:val="1"/>
    <w:rsid w:val="00273402"/>
    <w:rPr>
      <w:rFonts w:ascii="Aptos Display" w:cs="" w:eastAsia="" w:hAnsi="Aptos Display"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character" w:styleId="DPETTULOANEXOChar" w:customStyle="1">
    <w:name w:val="DPE TÍTULO ANEXO Char"/>
    <w:basedOn w:val="Ttulo1Char"/>
    <w:link w:val="DPETTULOANEXO"/>
    <w:qFormat w:val="1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character" w:styleId="PargrafodaListaChar" w:customStyle="1">
    <w:name w:val="Parágrafo da Lista Char"/>
    <w:link w:val="ListParagraph"/>
    <w:uiPriority w:val="34"/>
    <w:qFormat w:val="1"/>
    <w:locked w:val="1"/>
    <w:rsid w:val="003453EA"/>
    <w:rPr>
      <w:rFonts w:ascii="Arial" w:hAnsi="Arial"/>
      <w:sz w:val="24"/>
      <w:szCs w:val="22"/>
      <w:lang w:eastAsia="en-US"/>
    </w:rPr>
  </w:style>
  <w:style w:type="character" w:styleId="Caracteresdenotaderodap">
    <w:name w:val="Caracteres de nota de rodapé"/>
    <w:basedOn w:val="DefaultParagraphFont"/>
    <w:unhideWhenUsed w:val="1"/>
    <w:qFormat w:val="1"/>
    <w:rsid w:val="00FF23D0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1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paragraph" w:styleId="List">
    <w:name w:val="List"/>
    <w:basedOn w:val="BodyText"/>
    <w:rsid w:val="00083A30"/>
    <w:pPr/>
    <w:rPr>
      <w:rFonts w:cs="Mang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</w:rPr>
  </w:style>
  <w:style w:type="paragraph" w:styleId="normal1" w:default="1">
    <w:name w:val="normal1"/>
    <w:qFormat w:val="1"/>
    <w:pPr>
      <w:widowControl w:val="1"/>
      <w:bidi w:val="0"/>
      <w:spacing w:after="0" w:before="0" w:line="259" w:lineRule="auto"/>
      <w:jc w:val="left"/>
    </w:pPr>
    <w:rPr>
      <w:rFonts w:ascii="Arial" w:cs="Arial" w:eastAsia="Arial" w:hAnsi="Arial"/>
      <w:color w:val="auto"/>
      <w:kern w:val="0"/>
      <w:sz w:val="24"/>
      <w:szCs w:val="24"/>
      <w:lang w:bidi="hi-IN" w:eastAsia="zh-CN" w:val="pt-BR"/>
    </w:rPr>
  </w:style>
  <w:style w:type="paragraph" w:styleId="BalloonText">
    <w:name w:val="Balloon Text"/>
    <w:basedOn w:val="normal1"/>
    <w:link w:val="TextodebaloChar"/>
    <w:unhideWhenUsed w:val="1"/>
    <w:qFormat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paragraph" w:styleId="ListParagraph">
    <w:name w:val="List Paragraph"/>
    <w:basedOn w:val="normal1"/>
    <w:link w:val="PargrafodaListaChar"/>
    <w:uiPriority w:val="34"/>
    <w:qFormat w:val="1"/>
    <w:rsid w:val="008E593A"/>
    <w:pPr>
      <w:spacing w:after="0" w:before="0"/>
      <w:ind w:left="720"/>
      <w:contextualSpacing w:val="1"/>
    </w:pPr>
    <w:rPr/>
  </w:style>
  <w:style w:type="paragraph" w:styleId="CommentText">
    <w:name w:val="annotation text"/>
    <w:basedOn w:val="normal1"/>
    <w:link w:val="TextodecomentrioChar"/>
    <w:unhideWhenUsed w:val="1"/>
    <w:qFormat w:val="1"/>
    <w:rsid w:val="00B847D6"/>
    <w:pPr/>
    <w:rPr>
      <w:sz w:val="20"/>
      <w:szCs w:val="20"/>
      <w:lang w:val="x-none"/>
    </w:rPr>
  </w:style>
  <w:style w:type="paragraph" w:styleId="annotationsubject">
    <w:name w:val="annotation subject"/>
    <w:basedOn w:val="CommentText"/>
    <w:next w:val="CommentText"/>
    <w:link w:val="AssuntodocomentrioChar"/>
    <w:semiHidden w:val="1"/>
    <w:unhideWhenUsed w:val="1"/>
    <w:qFormat w:val="1"/>
    <w:rsid w:val="00B847D6"/>
    <w:pPr/>
    <w:rPr>
      <w:b w:val="1"/>
      <w:bCs w:val="1"/>
    </w:rPr>
  </w:style>
  <w:style w:type="paragraph" w:styleId="TOC1">
    <w:name w:val="toc 1"/>
    <w:basedOn w:val="normal1"/>
    <w:next w:val="normal1"/>
    <w:autoRedefine w:val="1"/>
    <w:uiPriority w:val="39"/>
    <w:unhideWhenUsed w:val="1"/>
    <w:rsid w:val="00FB52D7"/>
    <w:pPr>
      <w:tabs>
        <w:tab w:val="clear" w:pos="720"/>
        <w:tab w:val="right" w:leader="dot" w:pos="9061"/>
      </w:tabs>
      <w:spacing w:after="120" w:before="120" w:line="276" w:lineRule="auto"/>
    </w:pPr>
    <w:rPr>
      <w:rFonts w:cs="Arial"/>
      <w:caps w:val="1"/>
      <w:sz w:val="20"/>
      <w:szCs w:val="20"/>
    </w:rPr>
  </w:style>
  <w:style w:type="paragraph" w:styleId="TOC2">
    <w:name w:val="toc 2"/>
    <w:basedOn w:val="normal1"/>
    <w:next w:val="normal1"/>
    <w:autoRedefine w:val="1"/>
    <w:uiPriority w:val="39"/>
    <w:unhideWhenUsed w:val="1"/>
    <w:rsid w:val="00CE0985"/>
    <w:pPr>
      <w:ind w:left="240"/>
    </w:pPr>
    <w:rPr>
      <w:rFonts w:ascii="Aptos" w:hAnsi="Aptos" w:asciiTheme="minorHAnsi" w:hAnsiTheme="minorHAnsi"/>
      <w:smallCaps w:val="1"/>
      <w:sz w:val="20"/>
      <w:szCs w:val="20"/>
    </w:rPr>
  </w:style>
  <w:style w:type="paragraph" w:styleId="TOC3">
    <w:name w:val="toc 3"/>
    <w:basedOn w:val="normal1"/>
    <w:next w:val="normal1"/>
    <w:autoRedefine w:val="1"/>
    <w:uiPriority w:val="39"/>
    <w:unhideWhenUsed w:val="1"/>
    <w:rsid w:val="00B9116A"/>
    <w:pPr>
      <w:ind w:left="480"/>
    </w:pPr>
    <w:rPr>
      <w:rFonts w:ascii="Aptos" w:hAnsi="Aptos"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1"/>
    <w:qFormat w:val="1"/>
    <w:rsid w:val="00B9116A"/>
    <w:pPr>
      <w:spacing w:after="120" w:before="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Signature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Signature">
    <w:name w:val="Signature"/>
    <w:basedOn w:val="normal1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  <w:rPr/>
  </w:style>
  <w:style w:type="paragraph" w:styleId="PlainText">
    <w:name w:val="Plain Text"/>
    <w:basedOn w:val="normal1"/>
    <w:link w:val="TextosemFormataoChar"/>
    <w:uiPriority w:val="99"/>
    <w:semiHidden w:val="1"/>
    <w:unhideWhenUsed w:val="1"/>
    <w:qFormat w:val="1"/>
    <w:rsid w:val="00B779B8"/>
    <w:pPr/>
    <w:rPr>
      <w:rFonts w:ascii="Courier New" w:hAnsi="Courier New"/>
      <w:sz w:val="20"/>
      <w:szCs w:val="20"/>
      <w:lang w:val="x-none"/>
    </w:rPr>
  </w:style>
  <w:style w:type="paragraph" w:styleId="DPEASSINATURACARGOFUNOSETOR" w:customStyle="1">
    <w:name w:val="DPE ASSINATURA (CARGO/FUNÇÃO/SETOR)"/>
    <w:basedOn w:val="normal1"/>
    <w:qFormat w:val="1"/>
    <w:rsid w:val="00521C6A"/>
    <w:pPr>
      <w:jc w:val="center"/>
    </w:pPr>
    <w:rPr/>
  </w:style>
  <w:style w:type="paragraph" w:styleId="DPECorpodetexto15" w:customStyle="1">
    <w:name w:val="DPE Corpo de texto 1.5"/>
    <w:basedOn w:val="normal1"/>
    <w:qFormat w:val="1"/>
    <w:rsid w:val="00521C6A"/>
    <w:pPr>
      <w:spacing w:line="360" w:lineRule="auto"/>
      <w:ind w:firstLine="709"/>
    </w:pPr>
    <w:rPr/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  <w:rPr/>
  </w:style>
  <w:style w:type="paragraph" w:styleId="ListNumber2">
    <w:name w:val="List Number 2"/>
    <w:basedOn w:val="normal1"/>
    <w:uiPriority w:val="99"/>
    <w:unhideWhenUsed w:val="1"/>
    <w:rsid w:val="0096055A"/>
    <w:pPr>
      <w:spacing w:after="0" w:before="0"/>
      <w:contextualSpacing w:val="1"/>
    </w:pPr>
    <w:rPr/>
  </w:style>
  <w:style w:type="paragraph" w:styleId="TOC4">
    <w:name w:val="toc 4"/>
    <w:basedOn w:val="normal1"/>
    <w:next w:val="normal1"/>
    <w:autoRedefine w:val="1"/>
    <w:uiPriority w:val="39"/>
    <w:unhideWhenUsed w:val="1"/>
    <w:rsid w:val="00846A34"/>
    <w:pPr>
      <w:ind w:left="720"/>
    </w:pPr>
    <w:rPr>
      <w:rFonts w:ascii="Aptos" w:hAnsi="Aptos" w:asciiTheme="minorHAnsi" w:hAnsiTheme="minorHAnsi"/>
      <w:sz w:val="18"/>
      <w:szCs w:val="18"/>
    </w:rPr>
  </w:style>
  <w:style w:type="paragraph" w:styleId="TOC5">
    <w:name w:val="toc 5"/>
    <w:basedOn w:val="normal1"/>
    <w:next w:val="normal1"/>
    <w:autoRedefine w:val="1"/>
    <w:uiPriority w:val="39"/>
    <w:unhideWhenUsed w:val="1"/>
    <w:rsid w:val="00846A34"/>
    <w:pPr>
      <w:ind w:left="960"/>
    </w:pPr>
    <w:rPr>
      <w:rFonts w:ascii="Aptos" w:hAnsi="Aptos" w:asciiTheme="minorHAnsi" w:hAnsiTheme="minorHAnsi"/>
      <w:sz w:val="18"/>
      <w:szCs w:val="18"/>
    </w:rPr>
  </w:style>
  <w:style w:type="paragraph" w:styleId="TOC6">
    <w:name w:val="toc 6"/>
    <w:basedOn w:val="normal1"/>
    <w:next w:val="normal1"/>
    <w:autoRedefine w:val="1"/>
    <w:uiPriority w:val="39"/>
    <w:unhideWhenUsed w:val="1"/>
    <w:rsid w:val="00846A34"/>
    <w:pPr>
      <w:ind w:left="1200"/>
    </w:pPr>
    <w:rPr>
      <w:rFonts w:ascii="Aptos" w:hAnsi="Aptos" w:asciiTheme="minorHAnsi" w:hAnsiTheme="minorHAnsi"/>
      <w:sz w:val="18"/>
      <w:szCs w:val="18"/>
    </w:rPr>
  </w:style>
  <w:style w:type="paragraph" w:styleId="TOC7">
    <w:name w:val="toc 7"/>
    <w:basedOn w:val="normal1"/>
    <w:next w:val="normal1"/>
    <w:autoRedefine w:val="1"/>
    <w:uiPriority w:val="39"/>
    <w:unhideWhenUsed w:val="1"/>
    <w:rsid w:val="00846A34"/>
    <w:pPr>
      <w:ind w:left="1440"/>
    </w:pPr>
    <w:rPr>
      <w:rFonts w:ascii="Aptos" w:hAnsi="Aptos" w:asciiTheme="minorHAnsi" w:hAnsiTheme="minorHAnsi"/>
      <w:sz w:val="18"/>
      <w:szCs w:val="18"/>
    </w:rPr>
  </w:style>
  <w:style w:type="paragraph" w:styleId="TOC8">
    <w:name w:val="toc 8"/>
    <w:basedOn w:val="normal1"/>
    <w:next w:val="normal1"/>
    <w:autoRedefine w:val="1"/>
    <w:uiPriority w:val="39"/>
    <w:unhideWhenUsed w:val="1"/>
    <w:rsid w:val="00846A34"/>
    <w:pPr>
      <w:ind w:left="1680"/>
    </w:pPr>
    <w:rPr>
      <w:rFonts w:ascii="Aptos" w:hAnsi="Aptos" w:asciiTheme="minorHAnsi" w:hAnsiTheme="minorHAnsi"/>
      <w:sz w:val="18"/>
      <w:szCs w:val="18"/>
    </w:rPr>
  </w:style>
  <w:style w:type="paragraph" w:styleId="TOC9">
    <w:name w:val="toc 9"/>
    <w:basedOn w:val="normal1"/>
    <w:next w:val="normal1"/>
    <w:autoRedefine w:val="1"/>
    <w:uiPriority w:val="39"/>
    <w:unhideWhenUsed w:val="1"/>
    <w:rsid w:val="00846A34"/>
    <w:pPr>
      <w:ind w:left="1920"/>
    </w:pPr>
    <w:rPr>
      <w:rFonts w:ascii="Aptos" w:hAnsi="Aptos" w:asciiTheme="minorHAnsi" w:hAnsiTheme="minorHAnsi"/>
      <w:sz w:val="18"/>
      <w:szCs w:val="18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hanging="0"/>
    </w:pPr>
    <w:rPr/>
  </w:style>
  <w:style w:type="paragraph" w:styleId="Ttulo1" w:customStyle="1">
    <w:name w:val="Título1"/>
    <w:basedOn w:val="normal1"/>
    <w:next w:val="BodyText"/>
    <w:qFormat w:val="1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Legenda1" w:customStyle="1">
    <w:name w:val="Legenda1"/>
    <w:basedOn w:val="normal1"/>
    <w:qFormat w:val="1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user" w:customStyle="1">
    <w:name w:val="Índice (user)"/>
    <w:basedOn w:val="normal1"/>
    <w:qFormat w:val="1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erodap">
    <w:name w:val="Cabeçalho e rodapé"/>
    <w:basedOn w:val="Normal"/>
    <w:qFormat w:val="1"/>
    <w:pPr/>
    <w:rPr/>
  </w:style>
  <w:style w:type="paragraph" w:styleId="Header">
    <w:name w:val="header"/>
    <w:basedOn w:val="normal1"/>
    <w:link w:val="CabealhoChar"/>
    <w:uiPriority w:val="99"/>
    <w:rsid w:val="00083A30"/>
    <w:pPr>
      <w:tabs>
        <w:tab w:val="clear" w:pos="720"/>
        <w:tab w:val="center" w:leader="none" w:pos="4419"/>
        <w:tab w:val="right" w:leader="none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paragraph" w:styleId="Footer">
    <w:name w:val="footer"/>
    <w:basedOn w:val="normal1"/>
    <w:link w:val="RodapChar"/>
    <w:uiPriority w:val="99"/>
    <w:rsid w:val="00083A30"/>
    <w:pPr>
      <w:tabs>
        <w:tab w:val="clear" w:pos="720"/>
        <w:tab w:val="center" w:leader="none" w:pos="4419"/>
        <w:tab w:val="right" w:leader="none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paragraph" w:styleId="BodyTextIndent">
    <w:name w:val="Body Text Indent"/>
    <w:basedOn w:val="normal1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paragraph" w:styleId="Corpodetexto21" w:customStyle="1">
    <w:name w:val="Corpo de texto 21"/>
    <w:basedOn w:val="normal1"/>
    <w:qFormat w:val="1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1"/>
    <w:qFormat w:val="1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1"/>
    <w:qFormat w:val="1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1"/>
    <w:uiPriority w:val="99"/>
    <w:qFormat w:val="1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1"/>
    <w:qFormat w:val="1"/>
    <w:rsid w:val="00083A30"/>
    <w:pPr>
      <w:suppressAutoHyphens w:val="1"/>
      <w:spacing w:after="60" w:before="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1"/>
    <w:qFormat w:val="1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BodyTextIndent2">
    <w:name w:val="Body Text Indent 2"/>
    <w:basedOn w:val="normal1"/>
    <w:link w:val="Recuodecorpodetexto2Char"/>
    <w:qFormat w:val="1"/>
    <w:rsid w:val="00083A30"/>
    <w:pPr>
      <w:suppressAutoHyphens w:val="1"/>
      <w:spacing w:after="120" w:before="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paragraph" w:styleId="Standard" w:customStyle="1">
    <w:name w:val="Standard"/>
    <w:qFormat w:val="1"/>
    <w:rsid w:val="00083A30"/>
    <w:pPr>
      <w:widowControl w:val="1"/>
      <w:suppressAutoHyphens w:val="1"/>
      <w:bidi w:val="0"/>
      <w:spacing w:after="0" w:before="0" w:line="259" w:lineRule="auto"/>
      <w:jc w:val="left"/>
      <w:textAlignment w:val="baseline"/>
    </w:pPr>
    <w:rPr>
      <w:rFonts w:ascii="Times New Roman" w:cs="Arial" w:eastAsia="Times New Roman" w:hAnsi="Times New Roman"/>
      <w:color w:val="auto"/>
      <w:kern w:val="2"/>
      <w:sz w:val="24"/>
      <w:szCs w:val="24"/>
      <w:lang w:bidi="hi-IN" w:eastAsia="zh-CN" w:val="pt-BR"/>
    </w:rPr>
  </w:style>
  <w:style w:type="paragraph" w:styleId="Textbody" w:customStyle="1">
    <w:name w:val="Text body"/>
    <w:basedOn w:val="Standard"/>
    <w:qFormat w:val="1"/>
    <w:rsid w:val="00083A30"/>
    <w:pPr>
      <w:tabs>
        <w:tab w:val="clear" w:pos="720"/>
        <w:tab w:val="left" w:leader="none" w:pos="2835"/>
      </w:tabs>
      <w:jc w:val="both"/>
    </w:pPr>
    <w:rPr>
      <w:b w:val="1"/>
      <w:sz w:val="28"/>
    </w:rPr>
  </w:style>
  <w:style w:type="paragraph" w:styleId="P7" w:customStyle="1">
    <w:name w:val="P7"/>
    <w:basedOn w:val="normal1"/>
    <w:qFormat w:val="1"/>
    <w:rsid w:val="00083A30"/>
    <w:pPr>
      <w:widowControl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1"/>
    <w:qFormat w:val="1"/>
    <w:rsid w:val="00083A30"/>
    <w:pPr>
      <w:widowControl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1"/>
    <w:qFormat w:val="1"/>
    <w:rsid w:val="00083A30"/>
    <w:pPr>
      <w:widowControl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FootnoteText">
    <w:name w:val="footnote text"/>
    <w:basedOn w:val="normal1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paragraph" w:styleId="Default" w:customStyle="1">
    <w:name w:val="Default"/>
    <w:qFormat w:val="1"/>
    <w:rsid w:val="00456C1E"/>
    <w:pPr>
      <w:widowControl w:val="1"/>
      <w:bidi w:val="0"/>
      <w:spacing w:after="0" w:before="0" w:line="259" w:lineRule="auto"/>
      <w:jc w:val="left"/>
    </w:pPr>
    <w:rPr>
      <w:rFonts w:ascii="Arial" w:cs="Arial" w:eastAsia="Arial" w:hAnsi="Arial"/>
      <w:color w:val="000000"/>
      <w:kern w:val="0"/>
      <w:sz w:val="24"/>
      <w:szCs w:val="24"/>
      <w:lang w:bidi="hi-IN" w:eastAsia="zh-CN" w:val="pt-BR"/>
    </w:rPr>
  </w:style>
  <w:style w:type="paragraph" w:styleId="IndexHeading">
    <w:name w:val="index heading"/>
    <w:basedOn w:val="Ttulo"/>
    <w:pPr/>
    <w:rPr/>
  </w:style>
  <w:style w:type="paragraph" w:styleId="TOCHeading">
    <w:name w:val="TOC Heading"/>
    <w:basedOn w:val="Heading1"/>
    <w:next w:val="normal1"/>
    <w:uiPriority w:val="39"/>
    <w:unhideWhenUsed w:val="1"/>
    <w:qFormat w:val="1"/>
    <w:rsid w:val="00977E39"/>
    <w:pPr>
      <w:spacing w:after="0" w:before="240" w:line="259" w:lineRule="auto"/>
      <w:contextualSpacing w:val="0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paragraph" w:styleId="DPETTULOANEXO" w:customStyle="1">
    <w:name w:val="DPE TÍTULO ANEXO"/>
    <w:basedOn w:val="Heading1"/>
    <w:link w:val="DPETTULOANEXOChar"/>
    <w:qFormat w:val="1"/>
    <w:rsid w:val="006750E3"/>
    <w:pPr>
      <w:jc w:val="center"/>
    </w:pPr>
    <w:rPr>
      <w:bCs w:val="1"/>
      <w:color w:val="000000"/>
    </w:rPr>
  </w:style>
  <w:style w:type="paragraph" w:styleId="TableParagraph" w:customStyle="1">
    <w:name w:val="Table Paragraph"/>
    <w:basedOn w:val="normal1"/>
    <w:uiPriority w:val="1"/>
    <w:qFormat w:val="1"/>
    <w:rsid w:val="002B5A60"/>
    <w:pPr>
      <w:widowControl w:val="0"/>
      <w:spacing w:line="240" w:lineRule="auto"/>
    </w:pPr>
    <w:rPr>
      <w:rFonts w:cs="Arial" w:eastAsia="Arial"/>
      <w:sz w:val="22"/>
      <w:lang w:val="pt-PT"/>
    </w:rPr>
  </w:style>
  <w:style w:type="paragraph" w:styleId="Corpodetexto1" w:customStyle="1">
    <w:name w:val="Corpo de texto1"/>
    <w:basedOn w:val="normal1"/>
    <w:qFormat w:val="1"/>
    <w:rsid w:val="00BF4C42"/>
    <w:pPr>
      <w:suppressAutoHyphens w:val="1"/>
      <w:spacing w:after="140" w:before="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numbering" w:styleId="Semlista" w:default="1">
    <w:name w:val="Sem lista"/>
    <w:uiPriority w:val="99"/>
    <w:semiHidden w:val="1"/>
    <w:unhideWhenUsed w:val="1"/>
    <w:qFormat w:val="1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NormalTable0" w:customStyle="1">
    <w:name w:val="Normal Table0"/>
    <w:uiPriority w:val="2"/>
    <w:semiHidden w:val="1"/>
    <w:unhideWhenUsed w:val="1"/>
    <w:qFormat w:val="1"/>
    <w:rsid w:val="002B5A60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comgrade2" w:customStyle="1">
    <w:name w:val="Tabela com grade2"/>
    <w:basedOn w:val="Tabelanormal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qpEqrn5eoibENLwovVR1ZX2hGw==">CgMxLjA4AHIhMVJzX1UwRGZFd0pLcmpaaEFaczQ3eTBSakc5QURteUtY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2024-03-25T22:43:00Z</dcterms:created>
  <dc:creator>DPE-PR</dc:creator>
</cp:coreProperties>
</file>